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方正小标宋简体"/>
          <w:b/>
          <w:sz w:val="60"/>
          <w:shd w:val="pct10" w:color="auto" w:fill="FFFFFF"/>
        </w:rPr>
      </w:pPr>
    </w:p>
    <w:p>
      <w:pPr>
        <w:jc w:val="center"/>
        <w:rPr>
          <w:rFonts w:ascii="Times New Roman" w:hAnsi="Times New Roman" w:eastAsia="方正小标宋简体"/>
          <w:b/>
          <w:sz w:val="60"/>
        </w:rPr>
      </w:pPr>
    </w:p>
    <w:p>
      <w:pPr>
        <w:jc w:val="center"/>
        <w:rPr>
          <w:rFonts w:ascii="Times New Roman" w:hAnsi="Times New Roman" w:eastAsia="方正小标宋简体"/>
          <w:sz w:val="100"/>
        </w:rPr>
      </w:pPr>
      <w:r>
        <w:rPr>
          <w:rFonts w:hint="eastAsia" w:ascii="Times New Roman" w:hAnsi="Times New Roman" w:eastAsia="方正小标宋简体"/>
          <w:sz w:val="100"/>
        </w:rPr>
        <w:t>医师资格考试大纲</w:t>
      </w:r>
    </w:p>
    <w:p>
      <w:pPr>
        <w:snapToGrid w:val="0"/>
        <w:jc w:val="center"/>
        <w:rPr>
          <w:rFonts w:eastAsia="仿宋_GB2312"/>
          <w:sz w:val="60"/>
          <w:szCs w:val="60"/>
        </w:rPr>
      </w:pPr>
    </w:p>
    <w:p>
      <w:pPr>
        <w:snapToGrid w:val="0"/>
        <w:jc w:val="center"/>
        <w:rPr>
          <w:rFonts w:eastAsia="仿宋_GB2312"/>
          <w:sz w:val="60"/>
          <w:szCs w:val="60"/>
        </w:rPr>
      </w:pPr>
      <w:r>
        <w:rPr>
          <w:rFonts w:hint="eastAsia" w:eastAsia="仿宋_GB2312"/>
          <w:sz w:val="60"/>
          <w:szCs w:val="60"/>
        </w:rPr>
        <w:t>临床执业助理医师</w:t>
      </w:r>
    </w:p>
    <w:p>
      <w:pPr>
        <w:snapToGrid w:val="0"/>
        <w:rPr>
          <w:rFonts w:eastAsia="仿宋_GB2312"/>
          <w:sz w:val="32"/>
        </w:rPr>
      </w:pPr>
    </w:p>
    <w:p>
      <w:pPr>
        <w:snapToGrid w:val="0"/>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jc w:val="center"/>
        <w:rPr>
          <w:rFonts w:ascii="楷体" w:hAnsi="楷体" w:eastAsia="楷体"/>
          <w:sz w:val="44"/>
        </w:rPr>
      </w:pPr>
      <w:r>
        <w:rPr>
          <w:rFonts w:hint="eastAsia" w:ascii="楷体" w:hAnsi="楷体" w:eastAsia="楷体"/>
          <w:sz w:val="44"/>
        </w:rPr>
        <w:t>国家卫生健康委员会</w:t>
      </w:r>
    </w:p>
    <w:p>
      <w:pPr>
        <w:jc w:val="center"/>
        <w:rPr>
          <w:rFonts w:ascii="楷体" w:hAnsi="楷体" w:eastAsia="楷体"/>
          <w:sz w:val="44"/>
        </w:rPr>
      </w:pPr>
      <w:r>
        <w:rPr>
          <w:rFonts w:hint="eastAsia" w:ascii="楷体" w:hAnsi="楷体" w:eastAsia="楷体"/>
          <w:sz w:val="44"/>
        </w:rPr>
        <w:t>医师资格考试委员会</w:t>
      </w:r>
    </w:p>
    <w:p>
      <w:pPr>
        <w:jc w:val="center"/>
        <w:rPr>
          <w:rFonts w:ascii="楷体" w:hAnsi="楷体" w:eastAsia="楷体"/>
          <w:sz w:val="44"/>
        </w:rPr>
      </w:pPr>
    </w:p>
    <w:p>
      <w:pPr>
        <w:jc w:val="center"/>
        <w:rPr>
          <w:rFonts w:ascii="Times New Roman" w:hAnsi="Times New Roman" w:eastAsia="楷体"/>
          <w:sz w:val="44"/>
        </w:rPr>
      </w:pPr>
      <w:r>
        <w:rPr>
          <w:rFonts w:ascii="Times New Roman" w:hAnsi="Times New Roman" w:eastAsia="楷体"/>
          <w:kern w:val="0"/>
          <w:sz w:val="44"/>
        </w:rPr>
        <w:t>2023</w:t>
      </w:r>
      <w:r>
        <w:rPr>
          <w:rFonts w:hint="eastAsia" w:ascii="Times New Roman" w:hAnsi="Times New Roman" w:eastAsia="楷体"/>
          <w:kern w:val="0"/>
          <w:sz w:val="44"/>
        </w:rPr>
        <w:t>年</w:t>
      </w:r>
      <w:r>
        <w:rPr>
          <w:rFonts w:hint="eastAsia" w:ascii="Times New Roman" w:hAnsi="Times New Roman" w:eastAsia="楷体"/>
          <w:kern w:val="0"/>
          <w:sz w:val="44"/>
          <w:lang w:val="en-US" w:eastAsia="zh-CN"/>
        </w:rPr>
        <w:t>11</w:t>
      </w:r>
      <w:r>
        <w:rPr>
          <w:rFonts w:hint="eastAsia" w:ascii="Times New Roman" w:hAnsi="Times New Roman" w:eastAsia="楷体"/>
          <w:kern w:val="0"/>
          <w:sz w:val="44"/>
        </w:rPr>
        <w:t>月</w:t>
      </w:r>
    </w:p>
    <w:p>
      <w:pPr>
        <w:widowControl/>
        <w:jc w:val="left"/>
        <w:rPr>
          <w:rFonts w:ascii="Times New Roman" w:hAnsi="Times New Roman" w:eastAsia="黑体"/>
          <w:b/>
          <w:kern w:val="0"/>
          <w:sz w:val="44"/>
        </w:rPr>
      </w:pPr>
      <w:r>
        <w:rPr>
          <w:rFonts w:ascii="Times New Roman" w:hAnsi="Times New Roman" w:eastAsia="黑体"/>
          <w:b/>
          <w:kern w:val="0"/>
          <w:sz w:val="44"/>
        </w:rPr>
        <w:br w:type="page"/>
      </w:r>
    </w:p>
    <w:p>
      <w:pPr>
        <w:jc w:val="center"/>
        <w:rPr>
          <w:rFonts w:ascii="Times New Roman" w:hAnsi="Times New Roman" w:eastAsia="黑体"/>
          <w:b/>
          <w:kern w:val="0"/>
          <w:sz w:val="44"/>
        </w:rPr>
      </w:pPr>
    </w:p>
    <w:p>
      <w:pPr>
        <w:widowControl/>
        <w:jc w:val="center"/>
        <w:rPr>
          <w:rFonts w:ascii="Times New Roman" w:hAnsi="Times New Roman"/>
          <w:szCs w:val="21"/>
        </w:rPr>
      </w:pPr>
      <w:r>
        <w:rPr>
          <w:rFonts w:ascii="Times New Roman" w:hAnsi="Times New Roman" w:eastAsia="华文中宋"/>
          <w:b/>
          <w:sz w:val="44"/>
        </w:rPr>
        <w:br w:type="page"/>
      </w:r>
      <w:r>
        <w:rPr>
          <w:rFonts w:hint="eastAsia" w:ascii="方正小标宋简体" w:hAnsi="方正小标宋简体" w:eastAsia="方正小标宋简体"/>
          <w:sz w:val="52"/>
          <w:szCs w:val="52"/>
        </w:rPr>
        <w:t>前 言</w:t>
      </w:r>
    </w:p>
    <w:p>
      <w:pPr>
        <w:ind w:firstLine="420" w:firstLineChars="200"/>
        <w:rPr>
          <w:rFonts w:ascii="Times New Roman"/>
          <w:szCs w:val="21"/>
        </w:rPr>
      </w:pPr>
      <w:r>
        <w:rPr>
          <w:rFonts w:hint="eastAsia" w:ascii="Times New Roman"/>
          <w:szCs w:val="21"/>
        </w:rPr>
        <w:t>《中华人民共和国医师法》规定，国家实行医师资格考试制度。医师资格考试成绩合格，取得执业医师资格或者执业助理医师资格。获得医师资格者，方可申请注册并在医疗卫生机构中按照注册的执业地点、执业类别、执业范围执业，从事相应的医疗卫生服务。医师应当坚持人民至上、生命至上，发扬人道主义精神，弘扬敬佑生命、救死扶伤、甘于奉献、大爱无疆的职业精神，恪守职业道德，遵守执业规范，提高执业水平，履行防病治病、保护人民健康的神圣职责。根据上述规定，临床执业助理医师应符合以下具体要求：</w:t>
      </w:r>
    </w:p>
    <w:p>
      <w:pPr>
        <w:ind w:firstLine="421" w:firstLineChars="200"/>
        <w:rPr>
          <w:rFonts w:ascii="Times New Roman"/>
          <w:b/>
          <w:bCs/>
          <w:color w:val="000000"/>
          <w:szCs w:val="21"/>
        </w:rPr>
      </w:pPr>
      <w:r>
        <w:rPr>
          <w:rFonts w:ascii="Times New Roman"/>
          <w:b/>
          <w:bCs/>
          <w:color w:val="000000"/>
          <w:szCs w:val="21"/>
        </w:rPr>
        <w:t>一、专业、学历及工作经历</w:t>
      </w:r>
    </w:p>
    <w:p>
      <w:pPr>
        <w:ind w:firstLine="420" w:firstLineChars="200"/>
        <w:rPr>
          <w:rFonts w:ascii="Times New Roman" w:hAnsi="Times New Roman"/>
          <w:bCs/>
          <w:color w:val="000000"/>
          <w:szCs w:val="21"/>
        </w:rPr>
      </w:pPr>
      <w:r>
        <w:rPr>
          <w:rFonts w:ascii="Times New Roman"/>
          <w:bCs/>
          <w:color w:val="000000"/>
          <w:szCs w:val="21"/>
        </w:rPr>
        <w:t>具有《中华人民共和国医师法》、《医师资格考试办法》和</w:t>
      </w:r>
      <w:r>
        <w:rPr>
          <w:rFonts w:hint="eastAsia" w:ascii="Times New Roman"/>
          <w:bCs/>
          <w:color w:val="000000"/>
          <w:szCs w:val="21"/>
        </w:rPr>
        <w:t>国家卫生健康委员会</w:t>
      </w:r>
      <w:r>
        <w:rPr>
          <w:rFonts w:ascii="Times New Roman"/>
          <w:bCs/>
          <w:color w:val="000000"/>
          <w:szCs w:val="21"/>
        </w:rPr>
        <w:t>规定的专业、学历及工作</w:t>
      </w:r>
      <w:r>
        <w:rPr>
          <w:rFonts w:hint="eastAsia" w:ascii="Times New Roman"/>
          <w:bCs/>
          <w:color w:val="000000"/>
          <w:szCs w:val="21"/>
        </w:rPr>
        <w:t>实践</w:t>
      </w:r>
      <w:r>
        <w:rPr>
          <w:rFonts w:ascii="Times New Roman"/>
          <w:bCs/>
          <w:color w:val="000000"/>
          <w:szCs w:val="21"/>
        </w:rPr>
        <w:t>经历。</w:t>
      </w:r>
    </w:p>
    <w:p>
      <w:pPr>
        <w:ind w:firstLine="421" w:firstLineChars="200"/>
        <w:rPr>
          <w:rFonts w:ascii="Times New Roman" w:hAnsi="Times New Roman"/>
          <w:b/>
          <w:bCs/>
          <w:color w:val="000000"/>
          <w:szCs w:val="21"/>
        </w:rPr>
      </w:pPr>
      <w:r>
        <w:rPr>
          <w:rFonts w:ascii="Times New Roman"/>
          <w:b/>
          <w:bCs/>
          <w:color w:val="000000"/>
          <w:szCs w:val="21"/>
        </w:rPr>
        <w:t>二、基本素质</w:t>
      </w:r>
    </w:p>
    <w:p>
      <w:pPr>
        <w:ind w:firstLine="420" w:firstLineChars="200"/>
        <w:rPr>
          <w:rFonts w:ascii="Times New Roman" w:hAnsi="Times New Roman"/>
          <w:bCs/>
          <w:color w:val="000000"/>
          <w:szCs w:val="21"/>
        </w:rPr>
      </w:pPr>
      <w:r>
        <w:rPr>
          <w:rFonts w:ascii="Times New Roman"/>
          <w:bCs/>
          <w:color w:val="000000"/>
          <w:szCs w:val="21"/>
        </w:rPr>
        <w:t>（一）具有科学的世界观、人生观和价值观，热爱祖国，忠于人民，愿为祖国卫生事业的发展和人类身心健康奋斗。</w:t>
      </w:r>
    </w:p>
    <w:p>
      <w:pPr>
        <w:ind w:firstLine="420" w:firstLineChars="200"/>
        <w:rPr>
          <w:rFonts w:ascii="Times New Roman" w:hAnsi="Times New Roman"/>
          <w:bCs/>
          <w:color w:val="000000"/>
          <w:szCs w:val="21"/>
        </w:rPr>
      </w:pPr>
      <w:r>
        <w:rPr>
          <w:rFonts w:ascii="Times New Roman"/>
          <w:bCs/>
          <w:color w:val="000000"/>
          <w:szCs w:val="21"/>
        </w:rPr>
        <w:t>（二）珍视生命，关爱患者，能将预防疾病、驱除病痛、维护人民的健康利益作为自己的职业责任；能将提供临终关怀作为自己的道德责任。</w:t>
      </w:r>
    </w:p>
    <w:p>
      <w:pPr>
        <w:ind w:firstLine="420" w:firstLineChars="200"/>
        <w:rPr>
          <w:rFonts w:ascii="Times New Roman" w:hAnsi="Times New Roman"/>
          <w:bCs/>
          <w:color w:val="000000"/>
          <w:szCs w:val="21"/>
        </w:rPr>
      </w:pPr>
      <w:r>
        <w:rPr>
          <w:rFonts w:ascii="Times New Roman"/>
          <w:bCs/>
          <w:color w:val="000000"/>
          <w:szCs w:val="21"/>
        </w:rPr>
        <w:t>（三）具有终身学习观念，能认识到持续自我完善的重要性。</w:t>
      </w:r>
    </w:p>
    <w:p>
      <w:pPr>
        <w:ind w:firstLine="420" w:firstLineChars="200"/>
        <w:rPr>
          <w:rFonts w:ascii="Times New Roman" w:hAnsi="Times New Roman"/>
          <w:bCs/>
          <w:color w:val="000000"/>
          <w:szCs w:val="21"/>
        </w:rPr>
      </w:pPr>
      <w:r>
        <w:rPr>
          <w:rFonts w:ascii="Times New Roman"/>
          <w:bCs/>
          <w:color w:val="000000"/>
          <w:szCs w:val="21"/>
        </w:rPr>
        <w:t>（四）具有与患者及其家属进行沟通交流的意识，使他们充分配合和参与诊疗计划。</w:t>
      </w:r>
    </w:p>
    <w:p>
      <w:pPr>
        <w:ind w:firstLine="420" w:firstLineChars="200"/>
        <w:rPr>
          <w:rFonts w:ascii="Times New Roman" w:hAnsi="Times New Roman"/>
          <w:bCs/>
          <w:color w:val="000000"/>
          <w:szCs w:val="21"/>
        </w:rPr>
      </w:pPr>
      <w:r>
        <w:rPr>
          <w:rFonts w:ascii="Times New Roman"/>
          <w:bCs/>
          <w:color w:val="000000"/>
          <w:szCs w:val="21"/>
        </w:rPr>
        <w:t>（五）在执业活动中重视医疗伦理，尊重患者的人格和隐私。</w:t>
      </w:r>
    </w:p>
    <w:p>
      <w:pPr>
        <w:ind w:firstLine="420" w:firstLineChars="200"/>
        <w:rPr>
          <w:rFonts w:ascii="Times New Roman" w:hAnsi="Times New Roman"/>
          <w:bCs/>
          <w:color w:val="000000"/>
          <w:szCs w:val="21"/>
        </w:rPr>
      </w:pPr>
      <w:r>
        <w:rPr>
          <w:rFonts w:ascii="Times New Roman"/>
          <w:bCs/>
          <w:color w:val="000000"/>
          <w:szCs w:val="21"/>
        </w:rPr>
        <w:t>（六）尊重患者个人信仰，理解他人的人文背景及文化价值。</w:t>
      </w:r>
    </w:p>
    <w:p>
      <w:pPr>
        <w:ind w:firstLine="420" w:firstLineChars="200"/>
        <w:rPr>
          <w:rFonts w:ascii="Times New Roman" w:hAnsi="Times New Roman"/>
          <w:bCs/>
          <w:color w:val="000000"/>
          <w:szCs w:val="21"/>
        </w:rPr>
      </w:pPr>
      <w:r>
        <w:rPr>
          <w:rFonts w:ascii="Times New Roman"/>
          <w:bCs/>
          <w:color w:val="000000"/>
          <w:szCs w:val="21"/>
        </w:rPr>
        <w:t>（七）实事求是，对于自己不能胜任和安全处理的医疗问题，能主动寻求其他医师的帮助。</w:t>
      </w:r>
    </w:p>
    <w:p>
      <w:pPr>
        <w:ind w:firstLine="420" w:firstLineChars="200"/>
        <w:rPr>
          <w:rFonts w:ascii="Times New Roman" w:hAnsi="Times New Roman"/>
          <w:bCs/>
          <w:color w:val="000000"/>
          <w:szCs w:val="21"/>
        </w:rPr>
      </w:pPr>
      <w:r>
        <w:rPr>
          <w:rFonts w:ascii="Times New Roman"/>
          <w:bCs/>
          <w:color w:val="000000"/>
          <w:szCs w:val="21"/>
        </w:rPr>
        <w:t>（八）尊重同事和其他医疗卫生保健专业人员，具有集体主义精神和通过团队合作开展医疗卫生保健服务工作的理念。</w:t>
      </w:r>
    </w:p>
    <w:p>
      <w:pPr>
        <w:ind w:firstLine="420" w:firstLineChars="200"/>
        <w:rPr>
          <w:rFonts w:ascii="Times New Roman" w:hAnsi="Times New Roman"/>
          <w:bCs/>
          <w:color w:val="000000"/>
          <w:szCs w:val="21"/>
        </w:rPr>
      </w:pPr>
      <w:r>
        <w:rPr>
          <w:rFonts w:ascii="Times New Roman"/>
          <w:bCs/>
          <w:color w:val="000000"/>
          <w:szCs w:val="21"/>
        </w:rPr>
        <w:t>（九）依法行医，掌握常用的卫生法律法规和规章，能依法维护患者和自身的权益。</w:t>
      </w:r>
    </w:p>
    <w:p>
      <w:pPr>
        <w:ind w:firstLine="420" w:firstLineChars="200"/>
        <w:rPr>
          <w:rFonts w:ascii="Times New Roman" w:hAnsi="Times New Roman"/>
          <w:bCs/>
          <w:color w:val="000000"/>
          <w:szCs w:val="21"/>
        </w:rPr>
      </w:pPr>
      <w:r>
        <w:rPr>
          <w:rFonts w:ascii="Times New Roman"/>
          <w:bCs/>
          <w:color w:val="000000"/>
          <w:szCs w:val="21"/>
        </w:rPr>
        <w:t>（十）在应用各种可能的技术去追求准确的诊断或促进疾病转归时，能考虑到患者及其家属的利益，并注意发挥可用卫生资源的最大效益。</w:t>
      </w:r>
    </w:p>
    <w:p>
      <w:pPr>
        <w:ind w:left="570"/>
        <w:rPr>
          <w:rFonts w:ascii="Times New Roman" w:hAnsi="Times New Roman"/>
          <w:b/>
          <w:color w:val="000000"/>
          <w:szCs w:val="21"/>
        </w:rPr>
      </w:pPr>
      <w:r>
        <w:rPr>
          <w:rFonts w:ascii="Times New Roman"/>
          <w:b/>
          <w:color w:val="000000"/>
          <w:szCs w:val="21"/>
        </w:rPr>
        <w:t>三、基础理论和基本知识</w:t>
      </w:r>
    </w:p>
    <w:p>
      <w:pPr>
        <w:widowControl/>
        <w:ind w:firstLine="420" w:firstLineChars="200"/>
        <w:jc w:val="left"/>
        <w:rPr>
          <w:rFonts w:ascii="Times New Roman" w:hAnsi="Times New Roman"/>
          <w:bCs/>
          <w:color w:val="000000"/>
          <w:szCs w:val="21"/>
        </w:rPr>
      </w:pPr>
      <w:r>
        <w:rPr>
          <w:rFonts w:ascii="Times New Roman"/>
          <w:bCs/>
          <w:color w:val="000000"/>
          <w:szCs w:val="21"/>
        </w:rPr>
        <w:t>（一）熟悉与临床医学相关的基础知识和科学方法，并能用于指导未来的学习和医学实践。</w:t>
      </w:r>
    </w:p>
    <w:p>
      <w:pPr>
        <w:widowControl/>
        <w:ind w:firstLine="420" w:firstLineChars="200"/>
        <w:jc w:val="left"/>
        <w:rPr>
          <w:rFonts w:ascii="Times New Roman" w:hAnsi="Times New Roman"/>
          <w:bCs/>
          <w:color w:val="000000"/>
          <w:szCs w:val="21"/>
        </w:rPr>
      </w:pPr>
      <w:r>
        <w:rPr>
          <w:rFonts w:ascii="Times New Roman"/>
          <w:bCs/>
          <w:color w:val="000000"/>
          <w:szCs w:val="21"/>
        </w:rPr>
        <w:t>（二）熟悉人体的正常结构和功能，了解人的正常心理特征。</w:t>
      </w:r>
    </w:p>
    <w:p>
      <w:pPr>
        <w:widowControl/>
        <w:ind w:firstLine="420" w:firstLineChars="200"/>
        <w:jc w:val="left"/>
        <w:rPr>
          <w:rFonts w:ascii="Times New Roman" w:hAnsi="Times New Roman"/>
          <w:bCs/>
          <w:color w:val="000000"/>
          <w:szCs w:val="21"/>
        </w:rPr>
      </w:pPr>
      <w:r>
        <w:rPr>
          <w:rFonts w:ascii="Times New Roman"/>
          <w:bCs/>
          <w:color w:val="000000"/>
          <w:szCs w:val="21"/>
        </w:rPr>
        <w:t>（三）掌握常见病、多发病的发病原因，认识到环境因素、社会因素及心理行为因素对疾病形成与发展的影响，认识到健康促进与疾病预防的重要性。</w:t>
      </w:r>
    </w:p>
    <w:p>
      <w:pPr>
        <w:widowControl/>
        <w:ind w:firstLine="420" w:firstLineChars="200"/>
        <w:jc w:val="left"/>
        <w:rPr>
          <w:rFonts w:ascii="Times New Roman" w:hAnsi="Times New Roman"/>
          <w:bCs/>
          <w:color w:val="000000"/>
          <w:szCs w:val="21"/>
        </w:rPr>
      </w:pPr>
      <w:r>
        <w:rPr>
          <w:rFonts w:ascii="Times New Roman"/>
          <w:bCs/>
          <w:color w:val="000000"/>
          <w:szCs w:val="21"/>
        </w:rPr>
        <w:t>（四）掌握常见病、多发病的发病机制、临床表现、诊断及防治原则。</w:t>
      </w:r>
    </w:p>
    <w:p>
      <w:pPr>
        <w:widowControl/>
        <w:ind w:firstLine="420" w:firstLineChars="200"/>
        <w:jc w:val="left"/>
        <w:rPr>
          <w:rFonts w:ascii="Times New Roman" w:hAnsi="Times New Roman"/>
          <w:bCs/>
          <w:color w:val="000000"/>
          <w:szCs w:val="21"/>
        </w:rPr>
      </w:pPr>
      <w:r>
        <w:rPr>
          <w:rFonts w:ascii="Times New Roman"/>
          <w:bCs/>
          <w:color w:val="000000"/>
          <w:szCs w:val="21"/>
        </w:rPr>
        <w:t>（五）掌握基本的药理知识及临床合理用药原则。</w:t>
      </w:r>
    </w:p>
    <w:p>
      <w:pPr>
        <w:ind w:firstLine="420" w:firstLineChars="200"/>
        <w:rPr>
          <w:rFonts w:ascii="Times New Roman" w:hAnsi="Times New Roman"/>
          <w:bCs/>
          <w:color w:val="000000"/>
          <w:szCs w:val="21"/>
        </w:rPr>
      </w:pPr>
      <w:r>
        <w:rPr>
          <w:rFonts w:ascii="Times New Roman"/>
          <w:bCs/>
          <w:color w:val="000000"/>
          <w:szCs w:val="21"/>
        </w:rPr>
        <w:t>（六）熟悉疾病预防控制的基本知识，熟悉人群健康与社区卫生服务的相关知识，熟悉缓解与改善疾患和残障、康复以及临终关怀的有关知识。</w:t>
      </w:r>
    </w:p>
    <w:p>
      <w:pPr>
        <w:ind w:firstLine="420" w:firstLineChars="200"/>
        <w:rPr>
          <w:rFonts w:ascii="Times New Roman" w:hAnsi="Times New Roman"/>
          <w:bCs/>
          <w:color w:val="000000"/>
          <w:szCs w:val="21"/>
        </w:rPr>
      </w:pPr>
      <w:r>
        <w:rPr>
          <w:rFonts w:ascii="Times New Roman"/>
          <w:bCs/>
          <w:color w:val="000000"/>
          <w:szCs w:val="21"/>
        </w:rPr>
        <w:t>（七）了解临床流行病学和循证医学的基本原理与方法。</w:t>
      </w:r>
    </w:p>
    <w:p>
      <w:pPr>
        <w:ind w:firstLine="420" w:firstLineChars="200"/>
        <w:rPr>
          <w:rFonts w:ascii="Times New Roman" w:hAnsi="Times New Roman"/>
          <w:bCs/>
          <w:color w:val="000000"/>
          <w:szCs w:val="21"/>
        </w:rPr>
      </w:pPr>
      <w:r>
        <w:rPr>
          <w:rFonts w:ascii="Times New Roman"/>
          <w:bCs/>
          <w:color w:val="000000"/>
          <w:szCs w:val="21"/>
        </w:rPr>
        <w:t>（八）熟悉传染病的发生、发展以及传播的基本规律，掌握常见传染病的防治原则。</w:t>
      </w:r>
    </w:p>
    <w:p>
      <w:pPr>
        <w:ind w:firstLine="421" w:firstLineChars="200"/>
        <w:rPr>
          <w:rFonts w:ascii="Times New Roman" w:hAnsi="Times New Roman"/>
          <w:b/>
          <w:color w:val="000000"/>
          <w:szCs w:val="21"/>
        </w:rPr>
      </w:pPr>
      <w:r>
        <w:rPr>
          <w:rFonts w:ascii="Times New Roman"/>
          <w:b/>
          <w:color w:val="000000"/>
          <w:szCs w:val="21"/>
        </w:rPr>
        <w:t>四、基本技能</w:t>
      </w:r>
    </w:p>
    <w:p>
      <w:pPr>
        <w:ind w:firstLine="420" w:firstLineChars="200"/>
        <w:rPr>
          <w:rFonts w:ascii="Times New Roman" w:hAnsi="Times New Roman"/>
          <w:bCs/>
          <w:color w:val="000000"/>
          <w:szCs w:val="21"/>
        </w:rPr>
      </w:pPr>
      <w:r>
        <w:rPr>
          <w:rFonts w:ascii="Times New Roman"/>
          <w:bCs/>
          <w:color w:val="000000"/>
          <w:szCs w:val="21"/>
        </w:rPr>
        <w:t>（一）具有全面、系统、正确地采集病史的能力。</w:t>
      </w:r>
    </w:p>
    <w:p>
      <w:pPr>
        <w:ind w:firstLine="420" w:firstLineChars="200"/>
        <w:rPr>
          <w:rFonts w:ascii="Times New Roman" w:hAnsi="Times New Roman"/>
          <w:bCs/>
          <w:color w:val="000000"/>
          <w:szCs w:val="21"/>
        </w:rPr>
      </w:pPr>
      <w:r>
        <w:rPr>
          <w:rFonts w:ascii="Times New Roman"/>
          <w:bCs/>
          <w:color w:val="000000"/>
          <w:szCs w:val="21"/>
        </w:rPr>
        <w:t>（二）具有系统、规范、准确地进行体格检查的能力，具有规范书写病历的能力。</w:t>
      </w:r>
    </w:p>
    <w:p>
      <w:pPr>
        <w:ind w:firstLine="420" w:firstLineChars="200"/>
        <w:rPr>
          <w:rFonts w:ascii="Times New Roman" w:hAnsi="Times New Roman"/>
          <w:bCs/>
          <w:color w:val="000000"/>
          <w:szCs w:val="21"/>
        </w:rPr>
      </w:pPr>
      <w:r>
        <w:rPr>
          <w:rFonts w:ascii="Times New Roman"/>
          <w:bCs/>
          <w:color w:val="000000"/>
          <w:szCs w:val="21"/>
        </w:rPr>
        <w:t>（三）具有临床基本操作技能。</w:t>
      </w:r>
    </w:p>
    <w:p>
      <w:pPr>
        <w:ind w:firstLine="420" w:firstLineChars="200"/>
        <w:rPr>
          <w:rFonts w:ascii="Times New Roman" w:hAnsi="Times New Roman"/>
          <w:bCs/>
          <w:color w:val="000000"/>
          <w:szCs w:val="21"/>
        </w:rPr>
      </w:pPr>
      <w:r>
        <w:rPr>
          <w:rFonts w:ascii="Times New Roman"/>
          <w:bCs/>
          <w:color w:val="000000"/>
          <w:szCs w:val="21"/>
        </w:rPr>
        <w:t>（四）具有一定的临床思维能力。</w:t>
      </w:r>
    </w:p>
    <w:p>
      <w:pPr>
        <w:ind w:firstLine="455" w:firstLineChars="217"/>
        <w:rPr>
          <w:rFonts w:ascii="Times New Roman" w:hAnsi="Times New Roman"/>
          <w:bCs/>
          <w:color w:val="000000"/>
          <w:szCs w:val="21"/>
        </w:rPr>
      </w:pPr>
      <w:r>
        <w:rPr>
          <w:rFonts w:ascii="Times New Roman"/>
          <w:bCs/>
          <w:color w:val="000000"/>
          <w:szCs w:val="21"/>
        </w:rPr>
        <w:t>（五）具有内科、外科、妇产科、儿科等常见病、多发病的初步诊治能力。</w:t>
      </w:r>
    </w:p>
    <w:p>
      <w:pPr>
        <w:ind w:firstLine="455" w:firstLineChars="217"/>
        <w:rPr>
          <w:rFonts w:ascii="Times New Roman" w:hAnsi="Times New Roman"/>
          <w:bCs/>
          <w:color w:val="000000"/>
          <w:szCs w:val="21"/>
        </w:rPr>
      </w:pPr>
      <w:r>
        <w:rPr>
          <w:rFonts w:ascii="Times New Roman"/>
          <w:bCs/>
          <w:color w:val="000000"/>
          <w:szCs w:val="21"/>
        </w:rPr>
        <w:t>（六）具有对常见急症的初步诊断和处理能力。</w:t>
      </w:r>
    </w:p>
    <w:p>
      <w:pPr>
        <w:ind w:firstLine="455" w:firstLineChars="217"/>
        <w:rPr>
          <w:rFonts w:ascii="Times New Roman" w:hAnsi="Times New Roman"/>
          <w:bCs/>
          <w:color w:val="000000"/>
          <w:szCs w:val="21"/>
        </w:rPr>
      </w:pPr>
      <w:r>
        <w:rPr>
          <w:rFonts w:ascii="Times New Roman"/>
          <w:bCs/>
          <w:color w:val="000000"/>
          <w:szCs w:val="21"/>
        </w:rPr>
        <w:t>（七）具有与患者及其家属以及其他医疗卫生保健人员沟通的能力。</w:t>
      </w:r>
    </w:p>
    <w:p>
      <w:pPr>
        <w:ind w:firstLine="455" w:firstLineChars="217"/>
        <w:rPr>
          <w:rFonts w:ascii="Times New Roman" w:hAnsi="Times New Roman"/>
          <w:bCs/>
          <w:color w:val="000000"/>
          <w:szCs w:val="21"/>
        </w:rPr>
      </w:pPr>
      <w:r>
        <w:rPr>
          <w:rFonts w:ascii="Times New Roman"/>
          <w:bCs/>
          <w:color w:val="000000"/>
          <w:szCs w:val="21"/>
        </w:rPr>
        <w:t>（八）具有自主学习和终身学习的能力。</w:t>
      </w:r>
    </w:p>
    <w:p>
      <w:pPr>
        <w:ind w:firstLine="472" w:firstLineChars="225"/>
        <w:rPr>
          <w:rFonts w:ascii="Times New Roman" w:hAnsi="Times New Roman"/>
          <w:bCs/>
          <w:color w:val="000000"/>
          <w:szCs w:val="21"/>
        </w:rPr>
      </w:pPr>
      <w:r>
        <w:rPr>
          <w:rFonts w:ascii="Times New Roman"/>
          <w:bCs/>
          <w:color w:val="000000"/>
          <w:szCs w:val="21"/>
        </w:rPr>
        <w:t>（九）具有对患者和公众进行健康促进与疾病预防控制等知识宣传教育的能力。</w:t>
      </w:r>
    </w:p>
    <w:p>
      <w:pPr>
        <w:ind w:firstLine="420" w:firstLineChars="200"/>
        <w:jc w:val="left"/>
        <w:rPr>
          <w:szCs w:val="21"/>
        </w:rPr>
      </w:pPr>
      <w:r>
        <w:rPr>
          <w:rFonts w:hint="eastAsia"/>
          <w:szCs w:val="21"/>
        </w:rPr>
        <w:t>根据以上要求，制定临床执业助理医师资格考试大纲，作为考试的依据。</w:t>
      </w:r>
    </w:p>
    <w:p>
      <w:pPr>
        <w:ind w:firstLine="420" w:firstLineChars="200"/>
        <w:rPr>
          <w:rFonts w:ascii="Times New Roman"/>
          <w:kern w:val="0"/>
          <w:szCs w:val="21"/>
        </w:rPr>
      </w:pPr>
      <w:r>
        <w:rPr>
          <w:rFonts w:hint="eastAsia"/>
          <w:szCs w:val="21"/>
        </w:rPr>
        <w:t>本大纲自</w:t>
      </w:r>
      <w:r>
        <w:rPr>
          <w:rFonts w:ascii="Times New Roman" w:hAnsi="Times New Roman"/>
          <w:szCs w:val="21"/>
        </w:rPr>
        <w:t>2024</w:t>
      </w:r>
      <w:r>
        <w:rPr>
          <w:szCs w:val="21"/>
        </w:rPr>
        <w:t>年起使用。</w:t>
      </w:r>
    </w:p>
    <w:p>
      <w:pPr>
        <w:widowControl/>
        <w:jc w:val="left"/>
        <w:rPr>
          <w:rFonts w:ascii="Times New Roman" w:hAnsi="Times New Roman" w:eastAsia="华文中宋"/>
          <w:b/>
          <w:sz w:val="44"/>
        </w:rPr>
        <w:sectPr>
          <w:headerReference r:id="rId3" w:type="first"/>
          <w:footerReference r:id="rId4" w:type="default"/>
          <w:pgSz w:w="11906" w:h="16838"/>
          <w:pgMar w:top="1440" w:right="1797" w:bottom="1440" w:left="1230"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pPr>
        <w:jc w:val="center"/>
        <w:rPr>
          <w:rFonts w:ascii="方正小标宋简体" w:hAnsi="方正小标宋简体" w:eastAsia="方正小标宋简体"/>
          <w:sz w:val="52"/>
          <w:szCs w:val="52"/>
        </w:rPr>
      </w:pPr>
      <w:r>
        <w:rPr>
          <w:rFonts w:ascii="方正小标宋简体" w:hAnsi="方正小标宋简体" w:eastAsia="方正小标宋简体"/>
          <w:sz w:val="52"/>
          <w:szCs w:val="52"/>
        </w:rPr>
        <w:t>目录</w:t>
      </w:r>
    </w:p>
    <w:sdt>
      <w:sdtPr>
        <w:rPr>
          <w:rFonts w:ascii="宋体" w:hAnsi="宋体" w:eastAsia="宋体" w:cs="Times New Roman"/>
          <w:b w:val="0"/>
          <w:bCs w:val="0"/>
          <w:color w:val="auto"/>
          <w:kern w:val="2"/>
          <w:sz w:val="21"/>
          <w:szCs w:val="20"/>
          <w:lang w:val="zh-CN"/>
        </w:rPr>
        <w:id w:val="8742696"/>
        <w:docPartObj>
          <w:docPartGallery w:val="Table of Contents"/>
          <w:docPartUnique/>
        </w:docPartObj>
      </w:sdtPr>
      <w:sdtEndPr>
        <w:rPr>
          <w:rFonts w:cs="Times New Roman" w:asciiTheme="minorEastAsia" w:hAnsiTheme="minorEastAsia" w:eastAsiaTheme="minorEastAsia"/>
          <w:b w:val="0"/>
          <w:bCs w:val="0"/>
          <w:color w:val="auto"/>
          <w:kern w:val="2"/>
          <w:sz w:val="22"/>
          <w:szCs w:val="22"/>
          <w:lang w:val="en-US"/>
        </w:rPr>
      </w:sdtEndPr>
      <w:sdtContent>
        <w:p>
          <w:pPr>
            <w:pStyle w:val="228"/>
            <w:rPr>
              <w:rFonts w:asciiTheme="minorEastAsia" w:hAnsiTheme="minorEastAsia" w:eastAsiaTheme="minorEastAsia"/>
              <w:sz w:val="22"/>
              <w:szCs w:val="22"/>
            </w:rPr>
          </w:pPr>
        </w:p>
        <w:p>
          <w:pPr>
            <w:pStyle w:val="8"/>
            <w:rPr>
              <w:rFonts w:asciiTheme="minorEastAsia" w:hAnsiTheme="minorEastAsia" w:eastAsiaTheme="minorEastAsia" w:cstheme="minorBidi"/>
              <w:sz w:val="22"/>
              <w:szCs w:val="22"/>
            </w:rPr>
          </w:pP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TOC \o "1-3" \h \z \u </w:instrText>
          </w:r>
          <w:r>
            <w:rPr>
              <w:rFonts w:asciiTheme="minorEastAsia" w:hAnsiTheme="minorEastAsia" w:eastAsiaTheme="minorEastAsia"/>
              <w:sz w:val="22"/>
              <w:szCs w:val="22"/>
            </w:rPr>
            <w:fldChar w:fldCharType="separate"/>
          </w:r>
          <w:r>
            <w:fldChar w:fldCharType="begin"/>
          </w:r>
          <w:r>
            <w:instrText xml:space="preserve"> HYPERLINK \l "_Toc144463691" </w:instrText>
          </w:r>
          <w:r>
            <w:fldChar w:fldCharType="separate"/>
          </w:r>
          <w:r>
            <w:rPr>
              <w:rStyle w:val="14"/>
              <w:rFonts w:asciiTheme="minorEastAsia" w:hAnsiTheme="minorEastAsia" w:eastAsiaTheme="minorEastAsia"/>
              <w:kern w:val="0"/>
              <w:sz w:val="22"/>
              <w:szCs w:val="22"/>
            </w:rPr>
            <w:t>第一部分 医学人文综合</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_Toc144463691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1</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"_Toc144463692" </w:instrText>
          </w:r>
          <w:r>
            <w:fldChar w:fldCharType="separate"/>
          </w:r>
          <w:r>
            <w:rPr>
              <w:rStyle w:val="14"/>
              <w:rFonts w:asciiTheme="minorEastAsia" w:hAnsiTheme="minorEastAsia" w:eastAsiaTheme="minorEastAsia"/>
              <w:kern w:val="0"/>
              <w:sz w:val="22"/>
              <w:szCs w:val="22"/>
            </w:rPr>
            <w:t>一、医学心理学</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_Toc144463692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1</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"_Toc144463693" </w:instrText>
          </w:r>
          <w:r>
            <w:fldChar w:fldCharType="separate"/>
          </w:r>
          <w:r>
            <w:rPr>
              <w:rStyle w:val="14"/>
              <w:rFonts w:asciiTheme="minorEastAsia" w:hAnsiTheme="minorEastAsia" w:eastAsiaTheme="minorEastAsia"/>
              <w:kern w:val="0"/>
              <w:sz w:val="22"/>
              <w:szCs w:val="22"/>
            </w:rPr>
            <w:t>二、医学伦理学</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_Toc144463693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"_Toc144463694" </w:instrText>
          </w:r>
          <w:r>
            <w:fldChar w:fldCharType="separate"/>
          </w:r>
          <w:r>
            <w:rPr>
              <w:rStyle w:val="14"/>
              <w:rFonts w:asciiTheme="minorEastAsia" w:hAnsiTheme="minorEastAsia" w:eastAsiaTheme="minorEastAsia"/>
              <w:kern w:val="0"/>
              <w:sz w:val="22"/>
              <w:szCs w:val="22"/>
            </w:rPr>
            <w:t>三、卫生法规</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_Toc144463694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5</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"_Toc144463695" </w:instrText>
          </w:r>
          <w:r>
            <w:fldChar w:fldCharType="separate"/>
          </w:r>
          <w:r>
            <w:rPr>
              <w:rStyle w:val="14"/>
              <w:rFonts w:asciiTheme="minorEastAsia" w:hAnsiTheme="minorEastAsia" w:eastAsiaTheme="minorEastAsia"/>
              <w:sz w:val="22"/>
              <w:szCs w:val="22"/>
            </w:rPr>
            <w:t>四、医学人文素养</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_Toc144463695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12</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8"/>
            <w:rPr>
              <w:rFonts w:asciiTheme="minorEastAsia" w:hAnsiTheme="minorEastAsia" w:eastAsiaTheme="minorEastAsia" w:cstheme="minorBidi"/>
              <w:sz w:val="22"/>
              <w:szCs w:val="22"/>
            </w:rPr>
          </w:pPr>
          <w:r>
            <w:fldChar w:fldCharType="begin"/>
          </w:r>
          <w:r>
            <w:instrText xml:space="preserve"> HYPERLINK \l "_Toc144463696" </w:instrText>
          </w:r>
          <w:r>
            <w:fldChar w:fldCharType="separate"/>
          </w:r>
          <w:r>
            <w:rPr>
              <w:rStyle w:val="14"/>
              <w:rFonts w:asciiTheme="minorEastAsia" w:hAnsiTheme="minorEastAsia" w:eastAsiaTheme="minorEastAsia"/>
              <w:kern w:val="0"/>
              <w:sz w:val="22"/>
              <w:szCs w:val="22"/>
            </w:rPr>
            <w:t>第二部分 基础医学综合</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_Toc144463696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12</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"_Toc144463697" </w:instrText>
          </w:r>
          <w:r>
            <w:fldChar w:fldCharType="separate"/>
          </w:r>
          <w:r>
            <w:rPr>
              <w:rStyle w:val="14"/>
              <w:rFonts w:asciiTheme="minorEastAsia" w:hAnsiTheme="minorEastAsia" w:eastAsiaTheme="minorEastAsia"/>
              <w:kern w:val="0"/>
              <w:sz w:val="22"/>
              <w:szCs w:val="22"/>
            </w:rPr>
            <w:t>一、生物化学</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_Toc144463697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12</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"_Toc144463698" </w:instrText>
          </w:r>
          <w:r>
            <w:fldChar w:fldCharType="separate"/>
          </w:r>
          <w:r>
            <w:rPr>
              <w:rStyle w:val="14"/>
              <w:rFonts w:asciiTheme="minorEastAsia" w:hAnsiTheme="minorEastAsia" w:eastAsiaTheme="minorEastAsia"/>
              <w:kern w:val="0"/>
              <w:sz w:val="22"/>
              <w:szCs w:val="22"/>
            </w:rPr>
            <w:t>二、生理学</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_Toc144463698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14</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"_Toc144463699" </w:instrText>
          </w:r>
          <w:r>
            <w:fldChar w:fldCharType="separate"/>
          </w:r>
          <w:r>
            <w:rPr>
              <w:rStyle w:val="14"/>
              <w:rFonts w:asciiTheme="minorEastAsia" w:hAnsiTheme="minorEastAsia" w:eastAsiaTheme="minorEastAsia"/>
              <w:kern w:val="0"/>
              <w:sz w:val="22"/>
              <w:szCs w:val="22"/>
            </w:rPr>
            <w:t>三、病理学</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_Toc144463699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17</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"_Toc144463700" </w:instrText>
          </w:r>
          <w:r>
            <w:fldChar w:fldCharType="separate"/>
          </w:r>
          <w:r>
            <w:rPr>
              <w:rStyle w:val="14"/>
              <w:rFonts w:asciiTheme="minorEastAsia" w:hAnsiTheme="minorEastAsia" w:eastAsiaTheme="minorEastAsia"/>
              <w:kern w:val="0"/>
              <w:sz w:val="22"/>
              <w:szCs w:val="22"/>
            </w:rPr>
            <w:t>四、药理学</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_Toc144463700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20</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8"/>
            <w:rPr>
              <w:rFonts w:asciiTheme="minorEastAsia" w:hAnsiTheme="minorEastAsia" w:eastAsiaTheme="minorEastAsia" w:cstheme="minorBidi"/>
              <w:sz w:val="22"/>
              <w:szCs w:val="22"/>
            </w:rPr>
          </w:pPr>
          <w:r>
            <w:fldChar w:fldCharType="begin"/>
          </w:r>
          <w:r>
            <w:instrText xml:space="preserve"> HYPERLINK \l "_Toc144463701" </w:instrText>
          </w:r>
          <w:r>
            <w:fldChar w:fldCharType="separate"/>
          </w:r>
          <w:r>
            <w:rPr>
              <w:rStyle w:val="14"/>
              <w:rFonts w:asciiTheme="minorEastAsia" w:hAnsiTheme="minorEastAsia" w:eastAsiaTheme="minorEastAsia"/>
              <w:kern w:val="0"/>
              <w:sz w:val="22"/>
              <w:szCs w:val="22"/>
            </w:rPr>
            <w:t>第三部分 预防医学综合</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_Toc144463701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23</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8"/>
            <w:rPr>
              <w:rFonts w:asciiTheme="minorEastAsia" w:hAnsiTheme="minorEastAsia" w:eastAsiaTheme="minorEastAsia" w:cstheme="minorBidi"/>
              <w:sz w:val="22"/>
              <w:szCs w:val="22"/>
            </w:rPr>
          </w:pPr>
          <w:r>
            <w:fldChar w:fldCharType="begin"/>
          </w:r>
          <w:r>
            <w:instrText xml:space="preserve"> HYPERLINK \l "_Toc144463702" </w:instrText>
          </w:r>
          <w:r>
            <w:fldChar w:fldCharType="separate"/>
          </w:r>
          <w:r>
            <w:rPr>
              <w:rStyle w:val="14"/>
              <w:rFonts w:asciiTheme="minorEastAsia" w:hAnsiTheme="minorEastAsia" w:eastAsiaTheme="minorEastAsia"/>
              <w:kern w:val="0"/>
              <w:sz w:val="22"/>
              <w:szCs w:val="22"/>
            </w:rPr>
            <w:t>第四部分 临床医学综合</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_Toc144463702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26</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"_Toc144463703" </w:instrText>
          </w:r>
          <w:r>
            <w:fldChar w:fldCharType="separate"/>
          </w:r>
          <w:r>
            <w:rPr>
              <w:rStyle w:val="14"/>
              <w:rFonts w:asciiTheme="minorEastAsia" w:hAnsiTheme="minorEastAsia" w:eastAsiaTheme="minorEastAsia"/>
              <w:sz w:val="22"/>
              <w:szCs w:val="22"/>
            </w:rPr>
            <w:t>一、呼吸系统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_Toc144463703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26</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"_Toc144463704" </w:instrText>
          </w:r>
          <w:r>
            <w:fldChar w:fldCharType="separate"/>
          </w:r>
          <w:r>
            <w:rPr>
              <w:rStyle w:val="14"/>
              <w:rFonts w:asciiTheme="minorEastAsia" w:hAnsiTheme="minorEastAsia" w:eastAsiaTheme="minorEastAsia"/>
              <w:sz w:val="22"/>
              <w:szCs w:val="22"/>
            </w:rPr>
            <w:t>二、心血管系统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_Toc144463704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26</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"_Toc144463705" </w:instrText>
          </w:r>
          <w:r>
            <w:fldChar w:fldCharType="separate"/>
          </w:r>
          <w:r>
            <w:rPr>
              <w:rStyle w:val="14"/>
              <w:rFonts w:asciiTheme="minorEastAsia" w:hAnsiTheme="minorEastAsia" w:eastAsiaTheme="minorEastAsia"/>
              <w:sz w:val="22"/>
              <w:szCs w:val="22"/>
            </w:rPr>
            <w:t>三、消化系统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_Toc144463705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27</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"_Toc144463706" </w:instrText>
          </w:r>
          <w:r>
            <w:fldChar w:fldCharType="separate"/>
          </w:r>
          <w:r>
            <w:rPr>
              <w:rStyle w:val="14"/>
              <w:rFonts w:asciiTheme="minorEastAsia" w:hAnsiTheme="minorEastAsia" w:eastAsiaTheme="minorEastAsia"/>
              <w:sz w:val="22"/>
              <w:szCs w:val="22"/>
            </w:rPr>
            <w:t>四、泌尿系统（含男性生殖系统）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_Toc144463706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28</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"_Toc144463707" </w:instrText>
          </w:r>
          <w:r>
            <w:fldChar w:fldCharType="separate"/>
          </w:r>
          <w:r>
            <w:rPr>
              <w:rStyle w:val="14"/>
              <w:rFonts w:asciiTheme="minorEastAsia" w:hAnsiTheme="minorEastAsia" w:eastAsiaTheme="minorEastAsia"/>
              <w:sz w:val="22"/>
              <w:szCs w:val="22"/>
            </w:rPr>
            <w:t>五、女性生殖系统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_Toc144463707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28</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"_Toc144463708" </w:instrText>
          </w:r>
          <w:r>
            <w:fldChar w:fldCharType="separate"/>
          </w:r>
          <w:r>
            <w:rPr>
              <w:rStyle w:val="14"/>
              <w:rFonts w:asciiTheme="minorEastAsia" w:hAnsiTheme="minorEastAsia" w:eastAsiaTheme="minorEastAsia"/>
              <w:sz w:val="22"/>
              <w:szCs w:val="22"/>
            </w:rPr>
            <w:t>六、血液系统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_Toc144463708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30</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"_Toc144463709" </w:instrText>
          </w:r>
          <w:r>
            <w:fldChar w:fldCharType="separate"/>
          </w:r>
          <w:r>
            <w:rPr>
              <w:rStyle w:val="14"/>
              <w:rFonts w:asciiTheme="minorEastAsia" w:hAnsiTheme="minorEastAsia" w:eastAsiaTheme="minorEastAsia"/>
              <w:sz w:val="22"/>
              <w:szCs w:val="22"/>
            </w:rPr>
            <w:t>七、内分泌系统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_Toc144463709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30</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"_Toc144463710" </w:instrText>
          </w:r>
          <w:r>
            <w:fldChar w:fldCharType="separate"/>
          </w:r>
          <w:r>
            <w:rPr>
              <w:rStyle w:val="14"/>
              <w:rFonts w:asciiTheme="minorEastAsia" w:hAnsiTheme="minorEastAsia" w:eastAsiaTheme="minorEastAsia"/>
              <w:sz w:val="22"/>
              <w:szCs w:val="22"/>
            </w:rPr>
            <w:t>八、精神、神经系统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_Toc144463710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30</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"_Toc144463711" </w:instrText>
          </w:r>
          <w:r>
            <w:fldChar w:fldCharType="separate"/>
          </w:r>
          <w:r>
            <w:rPr>
              <w:rStyle w:val="14"/>
              <w:rFonts w:asciiTheme="minorEastAsia" w:hAnsiTheme="minorEastAsia" w:eastAsiaTheme="minorEastAsia"/>
              <w:sz w:val="22"/>
              <w:szCs w:val="22"/>
            </w:rPr>
            <w:t>九、运动系统</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_Toc144463711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31</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"_Toc144463712" </w:instrText>
          </w:r>
          <w:r>
            <w:fldChar w:fldCharType="separate"/>
          </w:r>
          <w:r>
            <w:rPr>
              <w:rStyle w:val="14"/>
              <w:rFonts w:asciiTheme="minorEastAsia" w:hAnsiTheme="minorEastAsia" w:eastAsiaTheme="minorEastAsia"/>
              <w:sz w:val="22"/>
              <w:szCs w:val="22"/>
            </w:rPr>
            <w:t>十、风湿免疫性疾病</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_Toc144463712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32</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"_Toc144463713" </w:instrText>
          </w:r>
          <w:r>
            <w:fldChar w:fldCharType="separate"/>
          </w:r>
          <w:r>
            <w:rPr>
              <w:rStyle w:val="14"/>
              <w:rFonts w:asciiTheme="minorEastAsia" w:hAnsiTheme="minorEastAsia" w:eastAsiaTheme="minorEastAsia"/>
              <w:sz w:val="22"/>
              <w:szCs w:val="22"/>
            </w:rPr>
            <w:t>十一、儿科疾病</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_Toc144463713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33</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"_Toc144463714" </w:instrText>
          </w:r>
          <w:r>
            <w:fldChar w:fldCharType="separate"/>
          </w:r>
          <w:r>
            <w:rPr>
              <w:rStyle w:val="14"/>
              <w:rFonts w:asciiTheme="minorEastAsia" w:hAnsiTheme="minorEastAsia" w:eastAsiaTheme="minorEastAsia"/>
              <w:sz w:val="22"/>
              <w:szCs w:val="22"/>
            </w:rPr>
            <w:t>十二、传染病、性传播疾病</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_Toc144463714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34</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"_Toc144463715" </w:instrText>
          </w:r>
          <w:r>
            <w:fldChar w:fldCharType="separate"/>
          </w:r>
          <w:r>
            <w:rPr>
              <w:rStyle w:val="14"/>
              <w:rFonts w:asciiTheme="minorEastAsia" w:hAnsiTheme="minorEastAsia" w:eastAsiaTheme="minorEastAsia"/>
              <w:sz w:val="22"/>
              <w:szCs w:val="22"/>
            </w:rPr>
            <w:t>十三、其他</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_Toc144463715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34</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8"/>
            <w:rPr>
              <w:rFonts w:asciiTheme="minorEastAsia" w:hAnsiTheme="minorEastAsia" w:eastAsiaTheme="minorEastAsia" w:cstheme="minorBidi"/>
              <w:sz w:val="22"/>
              <w:szCs w:val="22"/>
            </w:rPr>
          </w:pPr>
          <w:r>
            <w:fldChar w:fldCharType="begin"/>
          </w:r>
          <w:r>
            <w:instrText xml:space="preserve"> HYPERLINK \l "_Toc144463716" </w:instrText>
          </w:r>
          <w:r>
            <w:fldChar w:fldCharType="separate"/>
          </w:r>
          <w:r>
            <w:rPr>
              <w:rStyle w:val="14"/>
              <w:rFonts w:asciiTheme="minorEastAsia" w:hAnsiTheme="minorEastAsia" w:eastAsiaTheme="minorEastAsia"/>
              <w:kern w:val="0"/>
              <w:sz w:val="22"/>
              <w:szCs w:val="22"/>
            </w:rPr>
            <w:t>第五部分 中医学基础</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_Toc144463716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35</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8"/>
            <w:rPr>
              <w:rFonts w:asciiTheme="minorEastAsia" w:hAnsiTheme="minorEastAsia" w:eastAsiaTheme="minorEastAsia" w:cstheme="minorBidi"/>
              <w:sz w:val="22"/>
              <w:szCs w:val="22"/>
            </w:rPr>
          </w:pPr>
          <w:r>
            <w:fldChar w:fldCharType="begin"/>
          </w:r>
          <w:r>
            <w:instrText xml:space="preserve"> HYPERLINK \l "_Toc144463717" </w:instrText>
          </w:r>
          <w:r>
            <w:fldChar w:fldCharType="separate"/>
          </w:r>
          <w:r>
            <w:rPr>
              <w:rStyle w:val="14"/>
              <w:rFonts w:asciiTheme="minorEastAsia" w:hAnsiTheme="minorEastAsia" w:eastAsiaTheme="minorEastAsia"/>
              <w:sz w:val="22"/>
              <w:szCs w:val="22"/>
            </w:rPr>
            <w:t>第六部分 实践综合</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_Toc144463717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35</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"_Toc144463718" </w:instrText>
          </w:r>
          <w:r>
            <w:fldChar w:fldCharType="separate"/>
          </w:r>
          <w:r>
            <w:rPr>
              <w:rStyle w:val="14"/>
              <w:rFonts w:asciiTheme="minorEastAsia" w:hAnsiTheme="minorEastAsia" w:eastAsiaTheme="minorEastAsia"/>
              <w:sz w:val="22"/>
              <w:szCs w:val="22"/>
            </w:rPr>
            <w:t>一、临床思维</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_Toc144463718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36</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"_Toc144463719" </w:instrText>
          </w:r>
          <w:r>
            <w:fldChar w:fldCharType="separate"/>
          </w:r>
          <w:r>
            <w:rPr>
              <w:rStyle w:val="14"/>
              <w:rFonts w:asciiTheme="minorEastAsia" w:hAnsiTheme="minorEastAsia" w:eastAsiaTheme="minorEastAsia"/>
              <w:sz w:val="22"/>
              <w:szCs w:val="22"/>
            </w:rPr>
            <w:t>二、体格检查</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_Toc144463719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37</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pStyle w:val="9"/>
            <w:tabs>
              <w:tab w:val="right" w:leader="dot" w:pos="8869"/>
            </w:tabs>
            <w:rPr>
              <w:rFonts w:asciiTheme="minorEastAsia" w:hAnsiTheme="minorEastAsia" w:eastAsiaTheme="minorEastAsia" w:cstheme="minorBidi"/>
              <w:sz w:val="22"/>
              <w:szCs w:val="22"/>
            </w:rPr>
          </w:pPr>
          <w:r>
            <w:fldChar w:fldCharType="begin"/>
          </w:r>
          <w:r>
            <w:instrText xml:space="preserve"> HYPERLINK \l "_Toc144463720" </w:instrText>
          </w:r>
          <w:r>
            <w:fldChar w:fldCharType="separate"/>
          </w:r>
          <w:r>
            <w:rPr>
              <w:rStyle w:val="14"/>
              <w:rFonts w:asciiTheme="minorEastAsia" w:hAnsiTheme="minorEastAsia" w:eastAsiaTheme="minorEastAsia"/>
              <w:sz w:val="22"/>
              <w:szCs w:val="22"/>
            </w:rPr>
            <w:t>三、基本操作</w:t>
          </w:r>
          <w:r>
            <w:rPr>
              <w:rFonts w:asciiTheme="minorEastAsia" w:hAnsiTheme="minorEastAsia" w:eastAsiaTheme="minorEastAsia"/>
              <w:sz w:val="22"/>
              <w:szCs w:val="22"/>
            </w:rPr>
            <w:tab/>
          </w:r>
          <w:r>
            <w:rPr>
              <w:rFonts w:asciiTheme="minorEastAsia" w:hAnsiTheme="minorEastAsia" w:eastAsiaTheme="minorEastAsia"/>
              <w:sz w:val="22"/>
              <w:szCs w:val="22"/>
            </w:rPr>
            <w:fldChar w:fldCharType="begin"/>
          </w:r>
          <w:r>
            <w:rPr>
              <w:rFonts w:asciiTheme="minorEastAsia" w:hAnsiTheme="minorEastAsia" w:eastAsiaTheme="minorEastAsia"/>
              <w:sz w:val="22"/>
              <w:szCs w:val="22"/>
            </w:rPr>
            <w:instrText xml:space="preserve"> PAGEREF _Toc144463720 \h </w:instrText>
          </w:r>
          <w:r>
            <w:rPr>
              <w:rFonts w:asciiTheme="minorEastAsia" w:hAnsiTheme="minorEastAsia" w:eastAsiaTheme="minorEastAsia"/>
              <w:sz w:val="22"/>
              <w:szCs w:val="22"/>
            </w:rPr>
            <w:fldChar w:fldCharType="separate"/>
          </w:r>
          <w:r>
            <w:rPr>
              <w:rFonts w:asciiTheme="minorEastAsia" w:hAnsiTheme="minorEastAsia" w:eastAsiaTheme="minorEastAsia"/>
              <w:sz w:val="22"/>
              <w:szCs w:val="22"/>
            </w:rPr>
            <w:t>38</w:t>
          </w:r>
          <w:r>
            <w:rPr>
              <w:rFonts w:asciiTheme="minorEastAsia" w:hAnsiTheme="minorEastAsia" w:eastAsiaTheme="minorEastAsia"/>
              <w:sz w:val="22"/>
              <w:szCs w:val="22"/>
            </w:rPr>
            <w:fldChar w:fldCharType="end"/>
          </w:r>
          <w:r>
            <w:rPr>
              <w:rFonts w:asciiTheme="minorEastAsia" w:hAnsiTheme="minorEastAsia" w:eastAsiaTheme="minorEastAsia"/>
              <w:sz w:val="22"/>
              <w:szCs w:val="22"/>
            </w:rPr>
            <w:fldChar w:fldCharType="end"/>
          </w:r>
        </w:p>
        <w:p>
          <w:pPr>
            <w:rPr>
              <w:rFonts w:asciiTheme="minorEastAsia" w:hAnsiTheme="minorEastAsia" w:eastAsiaTheme="minorEastAsia"/>
              <w:sz w:val="22"/>
              <w:szCs w:val="22"/>
            </w:rPr>
          </w:pPr>
          <w:r>
            <w:rPr>
              <w:rFonts w:asciiTheme="minorEastAsia" w:hAnsiTheme="minorEastAsia" w:eastAsiaTheme="minorEastAsia"/>
              <w:sz w:val="22"/>
              <w:szCs w:val="22"/>
            </w:rPr>
            <w:fldChar w:fldCharType="end"/>
          </w:r>
        </w:p>
      </w:sdtContent>
    </w:sdt>
    <w:p>
      <w:pPr>
        <w:jc w:val="center"/>
        <w:rPr>
          <w:rFonts w:asciiTheme="minorEastAsia" w:hAnsiTheme="minorEastAsia"/>
          <w:b/>
          <w:sz w:val="22"/>
        </w:rPr>
      </w:pPr>
    </w:p>
    <w:p>
      <w:pPr>
        <w:widowControl/>
        <w:jc w:val="left"/>
        <w:rPr>
          <w:rFonts w:asciiTheme="minorEastAsia" w:hAnsiTheme="minorEastAsia"/>
          <w:szCs w:val="21"/>
        </w:rPr>
        <w:sectPr>
          <w:footerReference r:id="rId5" w:type="default"/>
          <w:pgSz w:w="11906" w:h="16838"/>
          <w:pgMar w:top="1440" w:right="1797" w:bottom="1440" w:left="1230" w:header="851" w:footer="992" w:gutter="0"/>
          <w:pgBorders>
            <w:top w:val="none" w:sz="0" w:space="0"/>
            <w:left w:val="none" w:sz="0" w:space="0"/>
            <w:bottom w:val="none" w:sz="0" w:space="0"/>
            <w:right w:val="none" w:sz="0" w:space="0"/>
          </w:pgBorders>
          <w:cols w:space="425" w:num="1"/>
          <w:docGrid w:type="lines" w:linePitch="312" w:charSpace="0"/>
        </w:sectPr>
      </w:pPr>
      <w:bookmarkStart w:id="148" w:name="_GoBack"/>
      <w:bookmarkEnd w:id="148"/>
      <w:r>
        <w:rPr>
          <w:rFonts w:asciiTheme="minorEastAsia" w:hAnsiTheme="minorEastAsia"/>
          <w:szCs w:val="21"/>
        </w:rPr>
        <w:br w:type="page"/>
      </w:r>
    </w:p>
    <w:tbl>
      <w:tblPr>
        <w:tblStyle w:val="10"/>
        <w:tblW w:w="10000"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8"/>
        <w:gridCol w:w="2298"/>
        <w:gridCol w:w="22"/>
        <w:gridCol w:w="4840"/>
        <w:gridCol w:w="6"/>
        <w:gridCol w:w="614"/>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0000" w:type="dxa"/>
            <w:gridSpan w:val="8"/>
            <w:tcBorders>
              <w:top w:val="nil"/>
              <w:left w:val="nil"/>
              <w:bottom w:val="nil"/>
              <w:right w:val="nil"/>
            </w:tcBorders>
            <w:shd w:val="clear" w:color="auto" w:fill="auto"/>
            <w:vAlign w:val="center"/>
          </w:tcPr>
          <w:p>
            <w:pPr>
              <w:pStyle w:val="2"/>
              <w:jc w:val="center"/>
              <w:rPr>
                <w:rFonts w:ascii="Times New Roman" w:hAnsi="Times New Roman"/>
                <w:b w:val="0"/>
                <w:bCs w:val="0"/>
                <w:color w:val="000000"/>
                <w:kern w:val="0"/>
                <w:sz w:val="32"/>
                <w:szCs w:val="32"/>
              </w:rPr>
            </w:pPr>
            <w:bookmarkStart w:id="0" w:name="_Toc144463691"/>
            <w:r>
              <w:rPr>
                <w:rFonts w:hint="eastAsia"/>
                <w:color w:val="000000"/>
                <w:kern w:val="0"/>
                <w:sz w:val="36"/>
                <w:szCs w:val="36"/>
              </w:rPr>
              <w:t>第一部分医学人文综合</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0000" w:type="dxa"/>
            <w:gridSpan w:val="8"/>
            <w:tcBorders>
              <w:top w:val="nil"/>
              <w:left w:val="nil"/>
              <w:bottom w:val="nil"/>
              <w:right w:val="nil"/>
            </w:tcBorders>
            <w:shd w:val="clear" w:color="auto" w:fill="auto"/>
            <w:vAlign w:val="center"/>
          </w:tcPr>
          <w:p>
            <w:pPr>
              <w:widowControl/>
              <w:ind w:firstLine="420" w:firstLineChars="200"/>
              <w:jc w:val="left"/>
              <w:rPr>
                <w:b/>
                <w:bCs/>
                <w:color w:val="000000"/>
                <w:kern w:val="0"/>
                <w:sz w:val="36"/>
                <w:szCs w:val="36"/>
              </w:rPr>
            </w:pPr>
            <w:r>
              <w:rPr>
                <w:rFonts w:hint="eastAsia"/>
                <w:color w:val="000000"/>
                <w:kern w:val="0"/>
                <w:szCs w:val="21"/>
              </w:rPr>
              <w:t>主要包括临床医师工作中必须掌握的医学心理、医学伦理、卫生法律法规等医学人文学科的基本理论和行为准则，及在具体临床工作中的医德医风、沟通能力、人文关怀等医学人文素养。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000" w:type="dxa"/>
            <w:gridSpan w:val="8"/>
            <w:tcBorders>
              <w:top w:val="nil"/>
              <w:left w:val="nil"/>
              <w:bottom w:val="single" w:color="auto" w:sz="4" w:space="0"/>
              <w:right w:val="nil"/>
            </w:tcBorders>
            <w:shd w:val="clear" w:color="auto" w:fill="auto"/>
            <w:vAlign w:val="center"/>
          </w:tcPr>
          <w:p>
            <w:pPr>
              <w:pStyle w:val="3"/>
              <w:jc w:val="center"/>
              <w:rPr>
                <w:b w:val="0"/>
                <w:bCs w:val="0"/>
                <w:color w:val="000000"/>
                <w:kern w:val="0"/>
              </w:rPr>
            </w:pPr>
            <w:bookmarkStart w:id="1" w:name="_Toc144463692"/>
            <w:r>
              <w:rPr>
                <w:rFonts w:hint="eastAsia"/>
                <w:color w:val="000000"/>
                <w:kern w:val="0"/>
              </w:rPr>
              <w:t>一、医学心理学</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12"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06" w:type="dxa"/>
            <w:gridSpan w:val="2"/>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4868" w:type="dxa"/>
            <w:gridSpan w:val="3"/>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c>
          <w:tcPr>
            <w:tcW w:w="1114" w:type="dxa"/>
            <w:gridSpan w:val="2"/>
            <w:tcBorders>
              <w:top w:val="single" w:color="auto" w:sz="4" w:space="0"/>
            </w:tcBorders>
            <w:shd w:val="clear" w:color="auto" w:fill="auto"/>
            <w:vAlign w:val="center"/>
          </w:tcPr>
          <w:p>
            <w:pPr>
              <w:widowControl/>
              <w:jc w:val="center"/>
              <w:rPr>
                <w:b/>
                <w:bCs/>
                <w:color w:val="000000"/>
                <w:kern w:val="0"/>
                <w:sz w:val="32"/>
                <w:szCs w:val="32"/>
              </w:rPr>
            </w:pPr>
            <w:r>
              <w:rPr>
                <w:rFonts w:hint="eastAsia"/>
                <w:b/>
                <w:bCs/>
                <w:color w:val="000000"/>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712"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一、医学心理学总论</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．医学心理学的概述</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）医学心理学的概念与性质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）医学模式的转化</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ascii="Times New Roman"/>
                <w:color w:val="000000"/>
                <w:kern w:val="0"/>
                <w:sz w:val="22"/>
                <w:szCs w:val="22"/>
              </w:rPr>
              <w:t>．</w:t>
            </w:r>
            <w:r>
              <w:rPr>
                <w:rFonts w:hint="eastAsia"/>
                <w:color w:val="000000"/>
                <w:kern w:val="0"/>
                <w:sz w:val="22"/>
                <w:szCs w:val="22"/>
              </w:rPr>
              <w:t>医学心理学的任务、观点</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）医学心理学的任务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）医学心理学的基本观点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w:t>
            </w:r>
            <w:r>
              <w:rPr>
                <w:rFonts w:hint="eastAsia"/>
                <w:kern w:val="0"/>
                <w:szCs w:val="21"/>
              </w:rPr>
              <w:t>医生个人的心理能力</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．心理学概述</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）心理学的概念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）心理现象的分类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）心理实质的内容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．认识过程</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）感觉与知觉的概念、种类与特征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）记忆的概念、种类、过程及其应用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）思维的概念、特征与创造性思维的应用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．情绪过程</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）情绪与情感的概念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）情绪与情感的分类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）情绪的作用、调节、管理及其应用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．意志过程</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）意志的概念、特征与基本过程</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）意志的品质与应用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w:t>
            </w:r>
            <w:r>
              <w:rPr>
                <w:rFonts w:hint="eastAsia"/>
                <w:color w:val="000000"/>
                <w:kern w:val="0"/>
                <w:sz w:val="22"/>
                <w:szCs w:val="22"/>
              </w:rPr>
              <w:t>．需要与动机</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）需要的概念、需要层次论及其应用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）动机定义与分类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）动机冲突的类型及其应用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w:t>
            </w:r>
            <w:r>
              <w:rPr>
                <w:rFonts w:hint="eastAsia"/>
                <w:color w:val="000000"/>
                <w:kern w:val="0"/>
                <w:sz w:val="22"/>
                <w:szCs w:val="22"/>
              </w:rPr>
              <w:t>．人格</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）人格的定义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）能力与智力的概念、分类及其应用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）气质的概念、特征、类型与意义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）性格的概念、特征与分型</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三、心理健康</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．心理健康概述</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）心理健康的概念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）心理健康的简史</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）心理健康的研究角度及其应用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）心理健康的标准及其应用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．不同年龄阶段的心理健康</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）儿童阶段心理健康常见问题与对策</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）青少年阶段心理健康常见问题与对策</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）中年人心理健康的常见问题与对策</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712"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四、心理应激与心身疾病</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．心理应激</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）心理应激的概念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）应激源的概念与种类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）心理应激的中介机制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）心理应激反应</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）心理应激对健康的影响</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）心理应激的应对方法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．心身疾病</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）心身疾病的定义、特征与范围</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）心身疾病的发病原因与机制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）几种常见的心身疾病</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五、心理评估</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．心理评估概述</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）心理评估的概念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）心理评估的基本程序和常用方法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）对心理评估者的要求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．心理测验的分类及其应用</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）按测验的目的分类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）按测验材料的性质分类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）按测验方法分类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）按测验的组织方式分类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．应用心理测验的一般原则</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）标准化原则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）保密原则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）客观性原则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．信度、效度和常模</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）信度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）效度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）常模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w:t>
            </w:r>
            <w:r>
              <w:rPr>
                <w:rFonts w:hint="eastAsia"/>
                <w:color w:val="000000"/>
                <w:kern w:val="0"/>
                <w:sz w:val="22"/>
                <w:szCs w:val="22"/>
              </w:rPr>
              <w:t>．常用的心理测验</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）智力测验及其应用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）人格测验及其应用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w:t>
            </w:r>
            <w:r>
              <w:rPr>
                <w:rFonts w:hint="eastAsia"/>
                <w:color w:val="000000"/>
                <w:kern w:val="0"/>
                <w:sz w:val="22"/>
                <w:szCs w:val="22"/>
              </w:rPr>
              <w:t>．临床评定量表</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）评定量表概述</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）常用的自评量表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六、心理治疗与心理咨询</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．心理治疗概述</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）心理治疗的概念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）心理治疗的发展状况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）心理治疗的性质、区分与适应证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）心理治疗的分类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．心理治疗的理论基础</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）精神分析学派</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）行为主义学派</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）人本主义学派</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）认知学派</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．心理治疗的主要方法及其应用</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）精神分析的治疗</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）行为主义的治疗</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）人本主义疗法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）认知疗法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）危机干预</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）其他疗法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．心理治疗的原则</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）治疗关系的建立原则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）心理治疗的原则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）心理治疗对治疗师的要求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w:t>
            </w:r>
            <w:r>
              <w:rPr>
                <w:rFonts w:hint="eastAsia"/>
                <w:color w:val="000000"/>
                <w:kern w:val="0"/>
                <w:sz w:val="22"/>
                <w:szCs w:val="22"/>
              </w:rPr>
              <w:t>．临床心理咨询</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）临床心理咨询的意义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）临床心理咨询的历史</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）心理咨询的方式</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）心理咨询的手段与内容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七、医患关系与医患沟通</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．医患关系的心理方面</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）医患关系的概念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）医患关系的重要性</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．医患交往的两种形式和两个水平</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）医患交往的两种形式</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）医患交往的两个水平</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．医患沟通的理论、技术及其应用</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）医患沟通的基本理论</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）医患沟通的技术与方法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）医患沟通的常见问题与处理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．医患关系模式的临床应用</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）医患关系的基本模式</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）医患关系的临床应用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八、患者的心理问题</w:t>
            </w: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．患者角色、求医行为及其应用</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）患者角色的概述</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）患者角色的转化</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）求医行为</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．患者的一般心理问题及干预</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）患者的心理需要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）患者的认知活动特征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）患者的情绪与情感特征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）患者的意志行为特征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）患者的个性特征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）病人心理问题的基本干预方法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．不同年龄阶段患者的心理活动特征</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）儿童患者的心理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）青少年患者的心理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）中年患者的心理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）老年患者的心理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．特殊患者的心理问题</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）不同病期患者的心理问题及干预</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 w:val="22"/>
                <w:szCs w:val="22"/>
              </w:rPr>
            </w:pPr>
          </w:p>
        </w:tc>
        <w:tc>
          <w:tcPr>
            <w:tcW w:w="2306" w:type="dxa"/>
            <w:gridSpan w:val="2"/>
            <w:vMerge w:val="continue"/>
            <w:vAlign w:val="center"/>
          </w:tcPr>
          <w:p>
            <w:pPr>
              <w:widowControl/>
              <w:jc w:val="left"/>
              <w:rPr>
                <w:rFonts w:ascii="Times New Roman" w:hAnsi="Times New Roman"/>
                <w:color w:val="000000"/>
                <w:kern w:val="0"/>
                <w:sz w:val="22"/>
                <w:szCs w:val="22"/>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）手术病人心理问题及干预</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tcBorders>
              <w:bottom w:val="single" w:color="auto" w:sz="4" w:space="0"/>
            </w:tcBorders>
            <w:vAlign w:val="center"/>
          </w:tcPr>
          <w:p>
            <w:pPr>
              <w:widowControl/>
              <w:jc w:val="left"/>
              <w:rPr>
                <w:rFonts w:ascii="Times New Roman" w:hAnsi="Times New Roman"/>
                <w:color w:val="000000"/>
                <w:kern w:val="0"/>
                <w:sz w:val="22"/>
                <w:szCs w:val="22"/>
              </w:rPr>
            </w:pPr>
          </w:p>
        </w:tc>
        <w:tc>
          <w:tcPr>
            <w:tcW w:w="2306" w:type="dxa"/>
            <w:gridSpan w:val="2"/>
            <w:vMerge w:val="continue"/>
            <w:tcBorders>
              <w:bottom w:val="single" w:color="auto" w:sz="4" w:space="0"/>
            </w:tcBorders>
            <w:vAlign w:val="center"/>
          </w:tcPr>
          <w:p>
            <w:pPr>
              <w:widowControl/>
              <w:jc w:val="left"/>
              <w:rPr>
                <w:rFonts w:ascii="Times New Roman" w:hAnsi="Times New Roman"/>
                <w:color w:val="000000"/>
                <w:kern w:val="0"/>
                <w:sz w:val="22"/>
                <w:szCs w:val="22"/>
              </w:rPr>
            </w:pPr>
          </w:p>
        </w:tc>
        <w:tc>
          <w:tcPr>
            <w:tcW w:w="4868" w:type="dxa"/>
            <w:gridSpan w:val="3"/>
            <w:tcBorders>
              <w:bottom w:val="single" w:color="auto" w:sz="4" w:space="0"/>
            </w:tcBorders>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）危重患者的心理问题及干预</w:t>
            </w:r>
          </w:p>
        </w:tc>
        <w:tc>
          <w:tcPr>
            <w:tcW w:w="1114" w:type="dxa"/>
            <w:gridSpan w:val="2"/>
            <w:tcBorders>
              <w:bottom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000" w:type="dxa"/>
            <w:gridSpan w:val="8"/>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b w:val="0"/>
                <w:bCs w:val="0"/>
                <w:color w:val="000000"/>
                <w:kern w:val="0"/>
              </w:rPr>
            </w:pPr>
            <w:bookmarkStart w:id="2" w:name="_Toc144463693"/>
            <w:r>
              <w:rPr>
                <w:rFonts w:hint="eastAsia"/>
                <w:color w:val="000000"/>
                <w:kern w:val="0"/>
              </w:rPr>
              <w:t>二、医学伦理学</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12"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06" w:type="dxa"/>
            <w:gridSpan w:val="2"/>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4868" w:type="dxa"/>
            <w:gridSpan w:val="3"/>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c>
          <w:tcPr>
            <w:tcW w:w="1114" w:type="dxa"/>
            <w:gridSpan w:val="2"/>
            <w:tcBorders>
              <w:top w:val="single" w:color="auto" w:sz="4" w:space="0"/>
            </w:tcBorders>
            <w:shd w:val="clear" w:color="auto" w:fill="auto"/>
            <w:vAlign w:val="center"/>
          </w:tcPr>
          <w:p>
            <w:pPr>
              <w:widowControl/>
              <w:jc w:val="center"/>
              <w:rPr>
                <w:b/>
                <w:bCs/>
                <w:color w:val="000000"/>
                <w:kern w:val="0"/>
                <w:sz w:val="32"/>
                <w:szCs w:val="32"/>
              </w:rPr>
            </w:pPr>
            <w:r>
              <w:rPr>
                <w:rFonts w:hint="eastAsia"/>
                <w:b/>
                <w:bCs/>
                <w:color w:val="000000"/>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一、伦理学与医学伦理学</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．伦理学</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）伦理学的含义和类型</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）伦理学的研究对象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）伦理学的基本理论</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．医学伦理学</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）医学伦理学的含义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hint="eastAsia"/>
                <w:color w:val="000000"/>
                <w:kern w:val="0"/>
                <w:szCs w:val="21"/>
              </w:rPr>
              <w:t>医学伦理思想的历史发展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）医学伦理学的研究对象和内容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）医学伦理学的基本观点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二、医学伦理的原则与规范</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．医学伦理的指导原则</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）防病治病，救死扶伤</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）实行社会主义人道主义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）全心全意为人民身心健康服务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．医学伦理的基本原则</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）尊重原则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）不伤害原则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）有利原则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）公正原则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．医学伦理的基本规范</w:t>
            </w: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）医学伦理基本规范的含义和本质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）医学伦理基本规范的形式和内容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）医务人员的行为规范</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三、医疗人际关系伦理</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．医患关系伦理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）医患关系的伦理含义和特点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）医患关系的伦理属性</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）医患关系的伦理模式</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）医患双方的道德权利与道德义务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）构建和谐医患关系的伦理要求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．医务人员之间关系伦理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）医务人员之间关系的含义和特点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）处理好医务人员之间关系的意义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）协调医务人员之间关系的伦理要求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四、临床诊疗伦理</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．临床诊疗的伦理原则</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）患者至上原则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）最优化原则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）知情同意原则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）保密守信原则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．临床诊断的伦理要求</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）询问病史的伦理要求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）体格检查的伦理要求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）辅助检查的伦理要求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．临床治疗的伦理要求</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）药物治疗的伦理要求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）手术治疗的伦理要求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）其他治疗的伦理要求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．临床急救的伦理要求</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）临床急救工作的特点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）临床急救的伦理要求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．临床治疗的伦理决策</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）临床治疗的伦理难题</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）临床治疗的伦理决策</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五、安宁疗护与死亡伦理</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．安宁疗护伦理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）安宁疗护的含义和特点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）安宁疗护的伦理意义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）安宁疗护的伦理要求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．安乐死伦理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）安乐死的含义和类型</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）安乐死的伦理争议</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）安乐死的历史与现状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．死亡伦理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）死亡的含义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）死亡标准的历史与现状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）确立脑死亡标准的伦理目的和意义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六、公共卫生伦理与健康伦理</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．公共卫生伦理的含义</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公共卫生伦理的含义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．公共卫生伦理原则</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）全社会参与原则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）社会公益原则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）社会公正原则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）互助协同原则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）信息公开原则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．公共卫生工作伦理要求</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）疾病防控的伦理要求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）职业性损害防控的伦理要求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）健康教育和健康促进的伦理要求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）应对突发公共卫生事件的伦理要求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健康伦理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）健康伦理的含义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）健康伦理的原则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）健康权利</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）健康责任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七、医务人员医学伦理素质的养成</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．医学道德教育</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）医学道德教育的含义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）医学道德教育的过程</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）医学道德教育的方法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．医学道德修养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）医学道德修养的含义和意义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）医学道德修养的目标和境界</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）医学道德修养的途径和方法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．医学道德评价</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）医学道德评价的含义和意义</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）医学道德评价的标准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）医学道德评价的依据</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2306" w:type="dxa"/>
            <w:gridSpan w:val="2"/>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4868" w:type="dxa"/>
            <w:gridSpan w:val="3"/>
            <w:tcBorders>
              <w:bottom w:val="single" w:color="auto" w:sz="4" w:space="0"/>
            </w:tcBorders>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）医学道德评价的方式</w:t>
            </w:r>
          </w:p>
        </w:tc>
        <w:tc>
          <w:tcPr>
            <w:tcW w:w="1114" w:type="dxa"/>
            <w:gridSpan w:val="2"/>
            <w:tcBorders>
              <w:bottom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0000" w:type="dxa"/>
            <w:gridSpan w:val="8"/>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b w:val="0"/>
                <w:bCs w:val="0"/>
                <w:color w:val="000000"/>
                <w:kern w:val="0"/>
              </w:rPr>
            </w:pPr>
            <w:bookmarkStart w:id="3" w:name="_Toc144463694"/>
            <w:r>
              <w:rPr>
                <w:rFonts w:hint="eastAsia"/>
                <w:color w:val="000000"/>
                <w:kern w:val="0"/>
              </w:rPr>
              <w:t>三、卫生法规</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12"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06" w:type="dxa"/>
            <w:gridSpan w:val="2"/>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4868" w:type="dxa"/>
            <w:gridSpan w:val="3"/>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c>
          <w:tcPr>
            <w:tcW w:w="1114" w:type="dxa"/>
            <w:gridSpan w:val="2"/>
            <w:tcBorders>
              <w:top w:val="single" w:color="auto" w:sz="4" w:space="0"/>
            </w:tcBorders>
            <w:shd w:val="clear" w:color="auto" w:fill="auto"/>
            <w:vAlign w:val="center"/>
          </w:tcPr>
          <w:p>
            <w:pPr>
              <w:widowControl/>
              <w:jc w:val="center"/>
              <w:rPr>
                <w:b/>
                <w:bCs/>
                <w:color w:val="000000"/>
                <w:kern w:val="0"/>
                <w:sz w:val="32"/>
                <w:szCs w:val="32"/>
              </w:rPr>
            </w:pPr>
            <w:r>
              <w:rPr>
                <w:rFonts w:hint="eastAsia"/>
                <w:b/>
                <w:bCs/>
                <w:color w:val="000000"/>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一、卫生法基础知识</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．卫生法的概念、分类和作用</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）卫生法的概念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）卫生法的分类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）卫生法的作用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．卫生法的形式、效力和解释</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）卫生法的形式</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）卫生法的效力</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）卫生法的解释</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．卫生法的守法、执法和司法</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）卫生法的守法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）卫生法的执法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）卫生法的司法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二、基本医疗卫生与健康促进法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）医疗卫生事业的原则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）尊重、保护公民的健康权</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．基本医疗卫生服务</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）基本医疗卫生服务的内容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）基本医疗服务分级诊疗制度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．医疗卫生机构</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）医疗卫生服务体系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）医疗卫生机构分类管理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．医疗卫生人员</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）提高专业水平和服务质量</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）保障医疗卫生人员执业环境</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．健康促进</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健康知识宣传和普及</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）医疗卫生人员的法律责任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三、传染病防治法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）传染病防治方针和原则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）传染病的分类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）甲类传染病预防控制措施的适用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．传染病预防</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）预防接种</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）传染病监测</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）传染病预警制度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）传染病菌种、毒种管理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）疾病预防控制机构的职责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）医疗机构的职责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）传染病病人、病原携带者和疑似传染病病人合法权益保护</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．疫情报告、通报和公布</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）疫情报告</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）疫情通报</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）疫情信息的公布</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．疫情控制</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）控制措施</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）紧急措施</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）疫区封锁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．医疗救治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）预防医院感染的要求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）开展医疗救治的要求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）疾病预防控制机构的法律责任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四、职业病防治法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）职业病的概念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）职业病分类和目录的制定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）国家职业卫生标准的制定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）职业健康监护档案</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．职业病诊断与职业病病人保障</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）职业病诊断机构的设立及其条件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）职业病诊断应当综合分析的因素</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）职业病诊断、鉴定的现场调查</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）发现职业病病人或者疑似职业病病人的报告</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）职业病诊断异议的处理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）职业病诊断鉴定委员会的组成</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）职业病诊断鉴定委员会组成人员的职责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8</w:t>
            </w:r>
            <w:r>
              <w:rPr>
                <w:rFonts w:hint="eastAsia"/>
                <w:color w:val="000000"/>
                <w:kern w:val="0"/>
                <w:szCs w:val="21"/>
              </w:rPr>
              <w:t>）劳动者职业病诊断地点的选择</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）医疗卫生机构未按规定报告职业病的法律责任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）擅自从事职业卫生技术服务的法律责任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）从事职业卫生技术服务的机构和承担职业病诊断的医疗卫生机构的法律责任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）职业病诊断鉴定委员会组成人员的法律责任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五、疫苗管理法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）疫苗的概念与分类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）免疫规划制度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）疫苗全程电子追溯制度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．疫苗流通</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）疫苗的采购和供应</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）疫苗的接收和购进</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．预防接种</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）接种单位应当具备的条件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）接种单位的管理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）医疗卫生人员的职责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）儿童预防接种的管理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）群体性预防接种的管理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）疾病预防控制机构的职责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．异常反应监测和处理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）预防接种异常反应的概念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）不属于预防接种异常反应的情形</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）预防接种异常反应的监测和处理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）预防接种异常反应的补偿</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）疫苗接种未遵守预防接种工作规范等的法律责任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）未按规定建立并保存疫苗接收、购进、接种、处置等记录的法律责任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）未按规定报告疑似预防接种异常反应等的法律责任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六、突发公共卫生事件应急条例</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突发公共卫生事件的概念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．报告与信息发布</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）医疗卫生机构的职责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）信息发布</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．法律责任</w:t>
            </w:r>
          </w:p>
        </w:tc>
        <w:tc>
          <w:tcPr>
            <w:tcW w:w="4868" w:type="dxa"/>
            <w:gridSpan w:val="3"/>
            <w:shd w:val="clear" w:color="auto" w:fill="auto"/>
            <w:vAlign w:val="center"/>
          </w:tcPr>
          <w:p>
            <w:pPr>
              <w:widowControl/>
              <w:rPr>
                <w:rFonts w:cs="宋体"/>
                <w:color w:val="000000"/>
                <w:kern w:val="0"/>
                <w:szCs w:val="21"/>
              </w:rPr>
            </w:pPr>
            <w:r>
              <w:rPr>
                <w:rFonts w:hint="eastAsia" w:cs="宋体"/>
                <w:color w:val="000000"/>
                <w:kern w:val="0"/>
                <w:szCs w:val="21"/>
              </w:rPr>
              <w:t>医疗卫生机构的法律责任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七、医疗废物管理条例</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医疗废物的概念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．医疗卫生机构对医疗废物的管理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）收集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）暂时贮存</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）运送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）处置</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．法律责任</w:t>
            </w:r>
          </w:p>
        </w:tc>
        <w:tc>
          <w:tcPr>
            <w:tcW w:w="4868" w:type="dxa"/>
            <w:gridSpan w:val="3"/>
            <w:shd w:val="clear" w:color="auto" w:fill="auto"/>
            <w:vAlign w:val="center"/>
          </w:tcPr>
          <w:p>
            <w:pPr>
              <w:widowControl/>
              <w:rPr>
                <w:rFonts w:cs="宋体"/>
                <w:color w:val="000000"/>
                <w:kern w:val="0"/>
                <w:szCs w:val="21"/>
              </w:rPr>
            </w:pPr>
            <w:r>
              <w:rPr>
                <w:rFonts w:hint="eastAsia" w:cs="宋体"/>
                <w:color w:val="000000"/>
                <w:kern w:val="0"/>
                <w:szCs w:val="21"/>
              </w:rPr>
              <w:t>医疗卫生机构的法律责任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八、艾滋病防治条例</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）艾滋病防治原则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）不歧视规定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．预防与控制</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）艾滋病监测</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）自愿咨询和自愿检测制度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）艾滋病患者的义务及其隐私权保护</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）采集或使用人体血液、血浆、组织的管理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．治疗与救助</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医疗卫生机构的责任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医疗卫生机构的法律责任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九、母婴保健法及其实施办法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）母婴保健工作方针</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）母婴保健技术服务事项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．婚前保健</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）婚前保健的内容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）婚前医学检查意见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．孕产期保健</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）孕产期保健的内容</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）医学指导和医学检查</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）产前诊断</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）终止妊娠意见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）新生儿出生医学证明</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）孕产妇、婴儿死亡以及新生儿出生缺陷报告</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．行政管理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）医疗保健机构许可</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）母婴保健工作人员许可</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）擅自从事母婴保健技术的法律责任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）出具虚假医学证明文件的法律责任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）违反规定进行胎儿性别鉴定的法律责任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十、献血法</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无偿献血制度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．医疗机构的职责</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）医疗机构临床用血要求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）医疗机构临床用血管理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．血站的职责</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）采血要求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）供血要求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）血站的法律责任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十一、医师法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）医师的基本要求及职责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）全社会应当尊重医师</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．考试和注册</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）医师资格考试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）医师执业注册</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）不予注册、注销注册、变更注册、重新注册的情形</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）医师个体行医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．执业规则</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）医师在执业活动中的权利和义务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）医师执业规定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）执业医师的特别规定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）执业助理医师的特别规定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）医学生和医学毕业生参与临床诊疗活动的要求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．培训和考核</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）培训</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）考核</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．保障措施</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）职称晋升</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）表彰与奖励</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）医师执业安全保障</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）以不正当手段取得医师资格证书或者医师执业证书的法律责任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）医师执业活动中违法行为的法律责任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）非医师行医的法律责任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十二、医疗损害责任（《中华人民共和国民法典》第七编第六章）</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）医疗损害责任的赔偿主体</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）推定医疗机构有过错的情形</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）医疗机构不承担赔偿责任的情形</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．医疗机构承担赔偿责任的情形</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）未尽到说明义务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）未尽到与当时医疗水平相应的诊疗义务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）泄露患者隐私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．紧急情况医疗措施的实施</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紧急情况实施相应医疗措施的条件和程序</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．病历资料</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）填写与保管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）查阅与复制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．对医疗行为的规范</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不得违反诊疗规范实施不必要的检查</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．医疗机构及其医务人员权益保护</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干扰医疗秩序和妨害医务人员工作、生活的法律后果</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十三、精神卫生法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）精神卫生工作的方针、原则和管理机制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）精神障碍患者合法权益保护</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．心理健康促进和精神障碍预防</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医务人员对就诊者的心理健康指导</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．精神障碍的诊断和治疗</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）开展精神障碍诊断、治疗活动应当具备的条件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）精神障碍诊断和治疗的原则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）精神障碍的诊断</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）精神障碍患者的住院治疗</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）再次诊断和医学鉴定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）医疗机构及其医务人员的告知义务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）保护性医疗措施的实施</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8</w:t>
            </w:r>
            <w:r>
              <w:rPr>
                <w:rFonts w:hint="eastAsia"/>
                <w:color w:val="000000"/>
                <w:kern w:val="0"/>
                <w:szCs w:val="21"/>
              </w:rPr>
              <w:t>）使用药物的要求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9</w:t>
            </w:r>
            <w:r>
              <w:rPr>
                <w:rFonts w:hint="eastAsia"/>
                <w:color w:val="000000"/>
                <w:kern w:val="0"/>
                <w:szCs w:val="21"/>
              </w:rPr>
              <w:t>）病历资料及保管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10</w:t>
            </w:r>
            <w:r>
              <w:rPr>
                <w:rFonts w:hint="eastAsia"/>
                <w:color w:val="000000"/>
                <w:kern w:val="0"/>
                <w:szCs w:val="21"/>
              </w:rPr>
              <w:t>）心理治疗活动的开展</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．精神障碍的康复</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）康复技术指导</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）严重精神障碍患者的健康档案</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）医疗机构擅自从事精神障碍诊断、治疗的法律责任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）医疗机构及其工作人员的法律责任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）从事心理治疗人员的法律责任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十四、医疗机构管理条例及其实施细则</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医疗机构服务宗旨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．登记和校验</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）登记</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）校验</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．医疗机构执业</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执业规则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十五、医疗纠纷预防和处理条例</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）医疗纠纷的概念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）处理医疗纠纷的原则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．医疗纠纷预防</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）遵守医疗卫生法律和恪守职业道德</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）加强医疗质量安全和风险管理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）严格执行药品管理制度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）履行告知义务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）病历书写、保管与查阅、复制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）建立健全医患沟通机制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）建立健全投诉接待制度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．医疗纠纷处理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）解决医疗纠纷的途径</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）病历资料的封存和启封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）现场实物的封存和启封</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）尸检</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）医疗损害鉴定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）医疗机构篡改、伪造、隐匿、毁灭病历资料的法律责任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）医疗机构将未通过技术评估和伦理审查的医疗新技术应用于临床的法律责任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）医疗机构及其医务人员未履行规定义务的法律责任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十六、医疗事故处理条例</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）医疗事故的概念及其处理原则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）处理医疗事故的基本要求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．医疗事故的预防与处置</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医疗事故的报告</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．医疗事故的行政处理与监督</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）卫生行政部门对重大医疗过失行为的处理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）卫生行政部门对发生医疗事故的医疗机构和医务人员的行政处理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十七、人体器官移植条例</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）申请手术患者排序原则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）禁止买卖人体器官</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．人体器官的捐献</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）捐献原则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）捐献人体器官的条件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）捐献意愿的撤销</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）活体器官捐献人的条件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）活体器官接受人的条件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．人体器官的移植</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）诊疗科目登记</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）捐献人的医学检查和接受人的风险评估</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）伦理审查</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）摘取活体器官应当履行的义务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）摘取尸体器官的要求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）个人资料保密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十八、放射诊疗管理规定</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放射诊疗的概念与分类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．执业条件</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）安全防护装置、辐射检测仪器和个人防护用品的配备与使用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）设备和场所警示标志的设置</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．安全防护与质量保证</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）场所防护要求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）工作人员防护要求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）患者和受检者的防护要求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）放射诊断检查的原则和实施</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）放射治疗的原则和实施</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cs="宋体"/>
                <w:color w:val="000000"/>
                <w:kern w:val="0"/>
                <w:szCs w:val="21"/>
              </w:rPr>
            </w:pPr>
            <w:r>
              <w:rPr>
                <w:rFonts w:hint="eastAsia" w:cs="宋体"/>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十九、处方管理办法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）处方的概念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）处方开具与调剂的原则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．处方管理的一般规定</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）处方书写的规则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）药品剂量与数量书写的要求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．处方权的获得</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）处方权的取得</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）开具处方的条件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．处方的开具</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开具处方的要求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．监督管理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医疗机构对处方的管理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医师的法律责任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二十、抗菌药物临床应用管理办法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）抗菌药物临床应用的原则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）抗菌药物临床应用的分级管理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．抗菌药物临床应用管理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）遴选和定期评估</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）处方权的授予</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）预防感染指证的掌握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）特殊使用级抗菌药物的使用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）越级使用抗菌药物的要求</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）细菌耐药预警机制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）异常情况的调查和处理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8</w:t>
            </w:r>
            <w:r>
              <w:rPr>
                <w:rFonts w:hint="eastAsia"/>
                <w:color w:val="000000"/>
                <w:kern w:val="0"/>
                <w:szCs w:val="21"/>
              </w:rPr>
              <w:t>）临床应用知识和规范化管理培训与考核</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．监督管理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）抗菌药物处方、医嘱点评</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）对开具抗菌药物超常处方医师的处理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）取消医师抗菌药物处方权的情形</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）开具抗菌药物牟取不正当利益的法律责任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）医师违反抗菌药物临床应用规定的法律责任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二十一、医疗机构临床用血管理办法</w:t>
            </w: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）临床输血管理委员会</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）输血科（血库）</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．临床用血管理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）临床用血计划</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）临床用血申请</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）签署临床输血治疗知情同意书</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）临时采集血液必须同时符合的条件</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）临床用血不良事件监测报告</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）临床用血医学文书管理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二十二、药品管理法及其实施条例</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药品的概念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．药品经营</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处方药与非处方药分类管理</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．医疗机构药事管理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）医疗机构配制制剂许可</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）医疗机构配制制剂使用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．监督管理</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）禁止生产、销售、使用假药</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）禁止生产、销售、使用劣药</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）医疗机构在药品购销中违法行为的法律责任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）医疗机构相关人员违法行为的法律责任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bookmarkStart w:id="4" w:name="RANGE!C844"/>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）生产、销售、使用假药、劣药的法律责任</w:t>
            </w:r>
            <w:bookmarkEnd w:id="4"/>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二十三、麻醉药品和精神药品管理条例</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麻醉药品和精神药品的概念及其临床使用原则</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．麻醉药品和精神药品的使用</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）麻醉药品、第一类精神药品购用印鉴卡</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）麻醉药品和精神药品处方权</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）麻醉药品、第一类精神药品的使用</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．法律责任</w:t>
            </w:r>
          </w:p>
        </w:tc>
        <w:tc>
          <w:tcPr>
            <w:tcW w:w="4868" w:type="dxa"/>
            <w:gridSpan w:val="3"/>
            <w:shd w:val="clear" w:color="auto" w:fill="auto"/>
            <w:vAlign w:val="center"/>
          </w:tcPr>
          <w:p>
            <w:pPr>
              <w:widowControl/>
              <w:rPr>
                <w:rFonts w:ascii="Times New Roman" w:hAnsi="Times New Roman"/>
                <w:color w:val="000000"/>
                <w:kern w:val="0"/>
                <w:szCs w:val="21"/>
              </w:rPr>
            </w:pPr>
            <w:r>
              <w:rPr>
                <w:rFonts w:ascii="Times New Roman"/>
                <w:color w:val="000000"/>
                <w:kern w:val="0"/>
                <w:szCs w:val="21"/>
              </w:rPr>
              <w:t>（</w:t>
            </w:r>
            <w:r>
              <w:rPr>
                <w:rFonts w:ascii="Times New Roman" w:hAnsi="Times New Roman"/>
                <w:color w:val="000000"/>
                <w:kern w:val="0"/>
                <w:szCs w:val="21"/>
              </w:rPr>
              <w:t>1</w:t>
            </w:r>
            <w:r>
              <w:rPr>
                <w:rFonts w:ascii="Times New Roman"/>
                <w:color w:val="000000"/>
                <w:kern w:val="0"/>
                <w:szCs w:val="21"/>
              </w:rPr>
              <w:t>）医疗机构的法律责任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ascii="Times New Roman"/>
                <w:color w:val="000000"/>
                <w:kern w:val="0"/>
                <w:szCs w:val="21"/>
              </w:rPr>
              <w:t>（</w:t>
            </w:r>
            <w:r>
              <w:rPr>
                <w:rFonts w:ascii="Times New Roman" w:hAnsi="Times New Roman"/>
                <w:color w:val="000000"/>
                <w:kern w:val="0"/>
                <w:szCs w:val="21"/>
              </w:rPr>
              <w:t>2</w:t>
            </w:r>
            <w:r>
              <w:rPr>
                <w:rFonts w:ascii="Times New Roman"/>
                <w:color w:val="000000"/>
                <w:kern w:val="0"/>
                <w:szCs w:val="21"/>
              </w:rPr>
              <w:t>）具有麻醉药品和第一类精神药品处方资格医师的法律责任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vAlign w:val="center"/>
          </w:tcPr>
          <w:p>
            <w:pPr>
              <w:widowControl/>
              <w:jc w:val="left"/>
              <w:rPr>
                <w:rFonts w:ascii="Times New Roman" w:hAnsi="Times New Roman"/>
                <w:color w:val="000000"/>
                <w:kern w:val="0"/>
                <w:szCs w:val="21"/>
              </w:rPr>
            </w:pPr>
          </w:p>
        </w:tc>
        <w:tc>
          <w:tcPr>
            <w:tcW w:w="4868" w:type="dxa"/>
            <w:gridSpan w:val="3"/>
            <w:shd w:val="clear" w:color="auto" w:fill="auto"/>
            <w:vAlign w:val="center"/>
          </w:tcPr>
          <w:p>
            <w:pPr>
              <w:widowControl/>
              <w:rPr>
                <w:rFonts w:ascii="Times New Roman" w:hAnsi="Times New Roman"/>
                <w:color w:val="000000"/>
                <w:kern w:val="0"/>
                <w:szCs w:val="21"/>
              </w:rPr>
            </w:pPr>
            <w:r>
              <w:rPr>
                <w:rFonts w:ascii="Times New Roman"/>
                <w:color w:val="000000"/>
                <w:kern w:val="0"/>
                <w:szCs w:val="21"/>
              </w:rPr>
              <w:t>（</w:t>
            </w:r>
            <w:r>
              <w:rPr>
                <w:rFonts w:ascii="Times New Roman" w:hAnsi="Times New Roman"/>
                <w:color w:val="000000"/>
                <w:kern w:val="0"/>
                <w:szCs w:val="21"/>
              </w:rPr>
              <w:t>3</w:t>
            </w:r>
            <w:r>
              <w:rPr>
                <w:rFonts w:ascii="Times New Roman"/>
                <w:color w:val="000000"/>
                <w:kern w:val="0"/>
                <w:szCs w:val="21"/>
              </w:rPr>
              <w:t>）未取得麻醉药品和第一类精神药品处方资格医师的法律责任</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二十四、药品不良反应报告和监测管理办法</w:t>
            </w: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．概述</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药品不良反应的概念</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．报告与处置</w:t>
            </w:r>
          </w:p>
        </w:tc>
        <w:tc>
          <w:tcPr>
            <w:tcW w:w="4868" w:type="dxa"/>
            <w:gridSpan w:val="3"/>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医疗机构的职责</w:t>
            </w:r>
          </w:p>
        </w:tc>
        <w:tc>
          <w:tcPr>
            <w:tcW w:w="1114" w:type="dxa"/>
            <w:gridSpan w:val="2"/>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2306" w:type="dxa"/>
            <w:gridSpan w:val="2"/>
            <w:tcBorders>
              <w:bottom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．法律责任</w:t>
            </w:r>
          </w:p>
        </w:tc>
        <w:tc>
          <w:tcPr>
            <w:tcW w:w="4868" w:type="dxa"/>
            <w:gridSpan w:val="3"/>
            <w:tcBorders>
              <w:bottom w:val="single" w:color="auto" w:sz="4" w:space="0"/>
            </w:tcBorders>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医疗机构的法律责任</w:t>
            </w:r>
          </w:p>
        </w:tc>
        <w:tc>
          <w:tcPr>
            <w:tcW w:w="1114" w:type="dxa"/>
            <w:gridSpan w:val="2"/>
            <w:tcBorders>
              <w:bottom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0" w:type="dxa"/>
          <w:trHeight w:val="400" w:hRule="atLeast"/>
        </w:trPr>
        <w:tc>
          <w:tcPr>
            <w:tcW w:w="9500" w:type="dxa"/>
            <w:gridSpan w:val="7"/>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5" w:name="_Toc144463695"/>
            <w:r>
              <w:rPr>
                <w:rFonts w:hint="eastAsia"/>
              </w:rPr>
              <w:t>四、医学人文素养</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Align w:val="center"/>
          </w:tcPr>
          <w:p>
            <w:pPr>
              <w:widowControl/>
              <w:jc w:val="center"/>
              <w:rPr>
                <w:rFonts w:ascii="Times New Roman" w:hAnsi="Times New Roman"/>
                <w:color w:val="000000"/>
                <w:kern w:val="0"/>
                <w:szCs w:val="21"/>
              </w:rPr>
            </w:pPr>
            <w:r>
              <w:rPr>
                <w:rFonts w:hint="eastAsia"/>
                <w:b/>
                <w:bCs/>
                <w:kern w:val="0"/>
                <w:sz w:val="22"/>
                <w:szCs w:val="22"/>
              </w:rPr>
              <w:t>单元</w:t>
            </w:r>
          </w:p>
        </w:tc>
        <w:tc>
          <w:tcPr>
            <w:tcW w:w="2306" w:type="dxa"/>
            <w:gridSpan w:val="2"/>
            <w:shd w:val="clear" w:color="auto" w:fill="auto"/>
            <w:vAlign w:val="center"/>
          </w:tcPr>
          <w:p>
            <w:pPr>
              <w:widowControl/>
              <w:jc w:val="center"/>
              <w:rPr>
                <w:rFonts w:ascii="Times New Roman" w:hAnsi="Times New Roman"/>
                <w:color w:val="000000"/>
                <w:kern w:val="0"/>
                <w:szCs w:val="21"/>
              </w:rPr>
            </w:pPr>
            <w:r>
              <w:rPr>
                <w:rFonts w:hint="eastAsia"/>
                <w:b/>
                <w:bCs/>
                <w:kern w:val="0"/>
                <w:sz w:val="22"/>
                <w:szCs w:val="22"/>
              </w:rPr>
              <w:t>细目</w:t>
            </w:r>
          </w:p>
        </w:tc>
        <w:tc>
          <w:tcPr>
            <w:tcW w:w="4868" w:type="dxa"/>
            <w:gridSpan w:val="3"/>
            <w:tcBorders>
              <w:bottom w:val="single" w:color="auto" w:sz="4" w:space="0"/>
            </w:tcBorders>
            <w:shd w:val="clear" w:color="auto" w:fill="auto"/>
            <w:vAlign w:val="center"/>
          </w:tcPr>
          <w:p>
            <w:pPr>
              <w:widowControl/>
              <w:jc w:val="center"/>
              <w:rPr>
                <w:color w:val="000000"/>
                <w:kern w:val="0"/>
                <w:szCs w:val="21"/>
              </w:rPr>
            </w:pPr>
            <w:r>
              <w:rPr>
                <w:rFonts w:hint="eastAsia"/>
                <w:b/>
                <w:bCs/>
                <w:kern w:val="0"/>
                <w:sz w:val="22"/>
                <w:szCs w:val="22"/>
              </w:rPr>
              <w:t>要点</w:t>
            </w:r>
          </w:p>
        </w:tc>
        <w:tc>
          <w:tcPr>
            <w:tcW w:w="1114" w:type="dxa"/>
            <w:gridSpan w:val="2"/>
            <w:tcBorders>
              <w:bottom w:val="single" w:color="auto" w:sz="4" w:space="0"/>
            </w:tcBorders>
            <w:shd w:val="clear" w:color="auto" w:fill="auto"/>
            <w:vAlign w:val="center"/>
          </w:tcPr>
          <w:p>
            <w:pPr>
              <w:widowControl/>
              <w:jc w:val="cente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restart"/>
            <w:vAlign w:val="center"/>
          </w:tcPr>
          <w:p>
            <w:pPr>
              <w:widowControl/>
              <w:jc w:val="left"/>
              <w:rPr>
                <w:rFonts w:hint="eastAsia" w:ascii="Times New Roman" w:hAnsi="Times New Roman"/>
                <w:color w:val="000000"/>
                <w:kern w:val="0"/>
                <w:szCs w:val="21"/>
              </w:rPr>
            </w:pPr>
            <w:r>
              <w:rPr>
                <w:rFonts w:hint="eastAsia" w:ascii="Times New Roman" w:hAnsi="Times New Roman"/>
                <w:color w:val="000000"/>
                <w:kern w:val="0"/>
                <w:szCs w:val="21"/>
              </w:rPr>
              <w:t>医学人文素养</w:t>
            </w:r>
          </w:p>
        </w:tc>
        <w:tc>
          <w:tcPr>
            <w:tcW w:w="2306" w:type="dxa"/>
            <w:gridSpan w:val="2"/>
            <w:vMerge w:val="restart"/>
            <w:shd w:val="clear" w:color="auto" w:fill="auto"/>
            <w:vAlign w:val="center"/>
          </w:tcPr>
          <w:p>
            <w:pPr>
              <w:widowControl/>
              <w:jc w:val="left"/>
              <w:rPr>
                <w:rFonts w:hint="eastAsia" w:ascii="Times New Roman" w:hAnsi="Times New Roman"/>
                <w:color w:val="000000"/>
                <w:kern w:val="0"/>
                <w:szCs w:val="21"/>
              </w:rPr>
            </w:pPr>
            <w:r>
              <w:rPr>
                <w:rFonts w:hint="eastAsia" w:ascii="Times New Roman" w:hAnsi="Times New Roman"/>
                <w:color w:val="000000"/>
                <w:kern w:val="0"/>
                <w:szCs w:val="21"/>
              </w:rPr>
              <w:t>职业素质</w:t>
            </w:r>
          </w:p>
        </w:tc>
        <w:tc>
          <w:tcPr>
            <w:tcW w:w="4868" w:type="dxa"/>
            <w:gridSpan w:val="3"/>
            <w:tcBorders>
              <w:bottom w:val="single" w:color="auto" w:sz="4" w:space="0"/>
            </w:tcBorders>
            <w:shd w:val="clear" w:color="auto" w:fill="auto"/>
            <w:vAlign w:val="center"/>
          </w:tcPr>
          <w:p>
            <w:pPr>
              <w:widowControl/>
              <w:rPr>
                <w:rFonts w:ascii="宋体" w:hAnsi="宋体" w:eastAsia="宋体" w:cs="Times New Roman"/>
                <w:color w:val="000000"/>
                <w:kern w:val="0"/>
                <w:sz w:val="21"/>
                <w:szCs w:val="21"/>
                <w:lang w:val="en-US" w:eastAsia="zh-CN" w:bidi="ar-SA"/>
              </w:rPr>
            </w:pPr>
            <w:r>
              <w:rPr>
                <w:rFonts w:ascii="Times New Roman" w:hAnsi="Times New Roman"/>
                <w:color w:val="000000"/>
                <w:kern w:val="0"/>
                <w:szCs w:val="21"/>
              </w:rPr>
              <w:t>1．</w:t>
            </w:r>
            <w:r>
              <w:rPr>
                <w:rFonts w:hint="eastAsia" w:ascii="Times New Roman" w:hAnsi="Times New Roman"/>
                <w:color w:val="000000"/>
                <w:kern w:val="0"/>
                <w:szCs w:val="21"/>
              </w:rPr>
              <w:t>医德医风</w:t>
            </w:r>
          </w:p>
        </w:tc>
        <w:tc>
          <w:tcPr>
            <w:tcW w:w="1114" w:type="dxa"/>
            <w:gridSpan w:val="2"/>
            <w:tcBorders>
              <w:bottom w:val="single" w:color="auto" w:sz="4" w:space="0"/>
            </w:tcBorders>
            <w:shd w:val="clear" w:color="auto" w:fill="auto"/>
          </w:tcPr>
          <w:p>
            <w:pPr>
              <w:jc w:val="center"/>
              <w:rPr>
                <w:rFonts w:hint="eastAsia"/>
                <w:color w:val="000000"/>
                <w:kern w:val="0"/>
                <w:szCs w:val="21"/>
              </w:rP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vAlign w:val="center"/>
          </w:tcPr>
          <w:p>
            <w:pPr>
              <w:widowControl/>
              <w:jc w:val="left"/>
              <w:rPr>
                <w:rFonts w:ascii="Times New Roman" w:hAnsi="Times New Roman"/>
                <w:color w:val="000000"/>
                <w:kern w:val="0"/>
                <w:szCs w:val="21"/>
              </w:rPr>
            </w:pPr>
          </w:p>
        </w:tc>
        <w:tc>
          <w:tcPr>
            <w:tcW w:w="2306" w:type="dxa"/>
            <w:gridSpan w:val="2"/>
            <w:vMerge w:val="continue"/>
            <w:shd w:val="clear" w:color="auto" w:fill="auto"/>
            <w:vAlign w:val="center"/>
          </w:tcPr>
          <w:p>
            <w:pPr>
              <w:widowControl/>
              <w:jc w:val="left"/>
              <w:rPr>
                <w:rFonts w:ascii="Times New Roman" w:hAnsi="Times New Roman"/>
                <w:color w:val="000000"/>
                <w:kern w:val="0"/>
                <w:szCs w:val="21"/>
              </w:rPr>
            </w:pPr>
          </w:p>
        </w:tc>
        <w:tc>
          <w:tcPr>
            <w:tcW w:w="4868" w:type="dxa"/>
            <w:gridSpan w:val="3"/>
            <w:tcBorders>
              <w:bottom w:val="single" w:color="auto" w:sz="4" w:space="0"/>
            </w:tcBorders>
            <w:shd w:val="clear" w:color="auto" w:fill="auto"/>
            <w:vAlign w:val="center"/>
          </w:tcPr>
          <w:p>
            <w:pPr>
              <w:widowControl/>
              <w:rPr>
                <w:color w:val="000000"/>
                <w:kern w:val="0"/>
                <w:szCs w:val="21"/>
              </w:rPr>
            </w:pPr>
            <w:r>
              <w:rPr>
                <w:rFonts w:ascii="Times New Roman" w:hAnsi="Times New Roman"/>
                <w:color w:val="000000"/>
                <w:kern w:val="0"/>
                <w:szCs w:val="21"/>
              </w:rPr>
              <w:t>2．</w:t>
            </w:r>
            <w:r>
              <w:rPr>
                <w:rFonts w:hint="eastAsia" w:ascii="Times New Roman" w:hAnsi="Times New Roman"/>
                <w:color w:val="000000"/>
                <w:kern w:val="0"/>
                <w:szCs w:val="21"/>
              </w:rPr>
              <w:t>沟通能力</w:t>
            </w:r>
          </w:p>
        </w:tc>
        <w:tc>
          <w:tcPr>
            <w:tcW w:w="1114" w:type="dxa"/>
            <w:gridSpan w:val="2"/>
            <w:tcBorders>
              <w:bottom w:val="single" w:color="auto" w:sz="4" w:space="0"/>
            </w:tcBorders>
            <w:shd w:val="clear" w:color="auto" w:fill="auto"/>
          </w:tcPr>
          <w:p>
            <w:pPr>
              <w:jc w:val="cente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2"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2306" w:type="dxa"/>
            <w:gridSpan w:val="2"/>
            <w:vMerge w:val="continue"/>
            <w:tcBorders>
              <w:bottom w:val="single" w:color="auto" w:sz="4" w:space="0"/>
            </w:tcBorders>
            <w:shd w:val="clear" w:color="auto" w:fill="auto"/>
            <w:vAlign w:val="center"/>
          </w:tcPr>
          <w:p>
            <w:pPr>
              <w:widowControl/>
              <w:jc w:val="left"/>
              <w:rPr>
                <w:rFonts w:ascii="Times New Roman" w:hAnsi="Times New Roman"/>
                <w:color w:val="000000"/>
                <w:kern w:val="0"/>
                <w:szCs w:val="21"/>
              </w:rPr>
            </w:pPr>
          </w:p>
        </w:tc>
        <w:tc>
          <w:tcPr>
            <w:tcW w:w="4868" w:type="dxa"/>
            <w:gridSpan w:val="3"/>
            <w:tcBorders>
              <w:bottom w:val="single" w:color="auto" w:sz="4" w:space="0"/>
            </w:tcBorders>
            <w:shd w:val="clear" w:color="auto" w:fill="auto"/>
            <w:vAlign w:val="center"/>
          </w:tcPr>
          <w:p>
            <w:pPr>
              <w:widowControl/>
              <w:rPr>
                <w:color w:val="000000"/>
                <w:kern w:val="0"/>
                <w:szCs w:val="21"/>
              </w:rPr>
            </w:pPr>
            <w:r>
              <w:rPr>
                <w:rFonts w:ascii="Times New Roman" w:hAnsi="Times New Roman"/>
                <w:color w:val="000000"/>
                <w:kern w:val="0"/>
                <w:szCs w:val="21"/>
              </w:rPr>
              <w:t>3．</w:t>
            </w:r>
            <w:r>
              <w:rPr>
                <w:rFonts w:hint="eastAsia" w:ascii="Times New Roman" w:hAnsi="Times New Roman"/>
                <w:color w:val="000000"/>
                <w:kern w:val="0"/>
                <w:szCs w:val="21"/>
              </w:rPr>
              <w:t>人文关怀</w:t>
            </w:r>
          </w:p>
        </w:tc>
        <w:tc>
          <w:tcPr>
            <w:tcW w:w="1114" w:type="dxa"/>
            <w:gridSpan w:val="2"/>
            <w:tcBorders>
              <w:bottom w:val="single" w:color="auto" w:sz="4" w:space="0"/>
            </w:tcBorders>
            <w:shd w:val="clear" w:color="auto" w:fill="auto"/>
          </w:tcPr>
          <w:p>
            <w:pPr>
              <w:jc w:val="center"/>
            </w:pPr>
            <w:r>
              <w:rPr>
                <w:rFonts w:hint="eastAsia"/>
                <w:color w:val="000000"/>
                <w:kern w:val="0"/>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0000" w:type="dxa"/>
            <w:gridSpan w:val="8"/>
            <w:tcBorders>
              <w:top w:val="single" w:color="auto" w:sz="4" w:space="0"/>
              <w:left w:val="nil"/>
              <w:bottom w:val="nil"/>
              <w:right w:val="nil"/>
            </w:tcBorders>
            <w:vAlign w:val="center"/>
          </w:tcPr>
          <w:p>
            <w:pPr>
              <w:pStyle w:val="2"/>
              <w:jc w:val="center"/>
              <w:rPr>
                <w:color w:val="000000"/>
                <w:kern w:val="0"/>
                <w:szCs w:val="21"/>
              </w:rPr>
            </w:pPr>
            <w:bookmarkStart w:id="6" w:name="_Toc144463696"/>
            <w:r>
              <w:rPr>
                <w:rFonts w:hint="eastAsia"/>
                <w:color w:val="000000"/>
                <w:kern w:val="0"/>
                <w:sz w:val="36"/>
                <w:szCs w:val="36"/>
              </w:rPr>
              <w:t>第二部分基础医学综合</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0000" w:type="dxa"/>
            <w:gridSpan w:val="8"/>
            <w:tcBorders>
              <w:top w:val="nil"/>
              <w:left w:val="nil"/>
              <w:bottom w:val="nil"/>
              <w:right w:val="nil"/>
            </w:tcBorders>
            <w:vAlign w:val="center"/>
          </w:tcPr>
          <w:p>
            <w:pPr>
              <w:widowControl/>
              <w:ind w:firstLine="440" w:firstLineChars="200"/>
              <w:jc w:val="left"/>
              <w:rPr>
                <w:color w:val="000000"/>
                <w:kern w:val="0"/>
                <w:szCs w:val="21"/>
              </w:rPr>
            </w:pPr>
            <w:r>
              <w:rPr>
                <w:rFonts w:hint="eastAsia"/>
                <w:kern w:val="0"/>
                <w:sz w:val="22"/>
                <w:szCs w:val="22"/>
              </w:rPr>
              <w:t>主要包括临床医师工作中必须掌握的生物化学、生理学、病理学、药理学等基础医学知识，以及在具体临床情景中的应用。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00" w:type="dxa"/>
            <w:gridSpan w:val="8"/>
            <w:tcBorders>
              <w:top w:val="nil"/>
              <w:left w:val="nil"/>
              <w:bottom w:val="single" w:color="auto" w:sz="4" w:space="0"/>
              <w:right w:val="nil"/>
            </w:tcBorders>
            <w:vAlign w:val="center"/>
          </w:tcPr>
          <w:p>
            <w:pPr>
              <w:pStyle w:val="3"/>
              <w:jc w:val="center"/>
              <w:rPr>
                <w:kern w:val="0"/>
                <w:sz w:val="22"/>
                <w:szCs w:val="22"/>
              </w:rPr>
            </w:pPr>
            <w:bookmarkStart w:id="7" w:name="_Toc144463697"/>
            <w:r>
              <w:rPr>
                <w:rFonts w:hint="eastAsia"/>
                <w:color w:val="000000"/>
                <w:kern w:val="0"/>
              </w:rPr>
              <w:t>一、生物化学</w:t>
            </w:r>
            <w:bookmarkEnd w:id="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单元</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细目</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一、蛋白质的化学</w:t>
            </w: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．分子组成</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）元素组成</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）基本单位</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．分子结构</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）肽键与肽链</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）一级结构</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）二级结构</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）三级和四级结构的概念</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）蛋白质的分类</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．理化性质</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）等电点</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）沉淀</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）变性</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二、维生素</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．脂溶性维生素</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脂溶性维生素的生理功能及缺乏症</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．水溶性维生素</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水溶性维生素的生理功能及缺乏症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三、酶</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）酶促反应的特点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．酶的结构与功能</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）分子组成</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）活性中心与必需基团</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）酶原与酶原的激活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）同工酶</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）关键酶</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．影响酶促反应速度的因素</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）酶浓度</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）底物浓度</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）温度</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w:t>
            </w:r>
            <w:r>
              <w:rPr>
                <w:rFonts w:ascii="Times New Roman" w:hAnsi="Times New Roman"/>
                <w:kern w:val="0"/>
                <w:sz w:val="22"/>
                <w:szCs w:val="22"/>
              </w:rPr>
              <w:t>pH</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）激活剂</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）抑制剂</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四、糖代谢</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．糖的分解代谢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）糖酵解和无氧氧化的主要过程、关键酶和生理意义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）糖有氧氧化的基本过程、关键酶和生理意义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）戊糖磷酸途径的生理意义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．糖原的合成与分解</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）生理意义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．糖异生</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）反应途径的关键酶</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）生理意义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．血糖</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）血糖的来源和去路</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）血糖浓度的调节</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）高血糖和低血糖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五、脂质代谢</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．脂质概述</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）生理功能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．甘油三酯的分解代谢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）甘油三酯的水解</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）甘油的氧化分解</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）脂肪酸的</w:t>
            </w:r>
            <w:r>
              <w:rPr>
                <w:rFonts w:ascii="Times New Roman" w:hAnsi="Times New Roman"/>
                <w:kern w:val="0"/>
                <w:sz w:val="22"/>
                <w:szCs w:val="22"/>
              </w:rPr>
              <w:t>β</w:t>
            </w:r>
            <w:r>
              <w:rPr>
                <w:rFonts w:hint="eastAsia"/>
                <w:kern w:val="0"/>
                <w:sz w:val="22"/>
                <w:szCs w:val="22"/>
              </w:rPr>
              <w:t>氧化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）酮体的生成和利用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．甘油三酯的合成代谢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）合成的部位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）合成的原料</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．胆固醇的代谢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）合成的部位、原料和关键酶</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）转化与去路</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．血脂</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）血脂的组成与含量</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）血浆脂蛋白的分类、代谢及功能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六、生物氧化</w:t>
            </w: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）生物氧化的概念</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）生物氧化的特点</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．呼吸链</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）呼吸链的概念</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）两条呼吸链的组成</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ATP</w:t>
            </w:r>
            <w:r>
              <w:rPr>
                <w:rFonts w:hint="eastAsia"/>
                <w:kern w:val="0"/>
                <w:sz w:val="22"/>
                <w:szCs w:val="22"/>
              </w:rPr>
              <w:t>的生成</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w:t>
            </w:r>
            <w:r>
              <w:rPr>
                <w:rFonts w:ascii="Times New Roman" w:hAnsi="Times New Roman"/>
                <w:kern w:val="0"/>
                <w:sz w:val="22"/>
                <w:szCs w:val="22"/>
              </w:rPr>
              <w:t>ATP</w:t>
            </w:r>
            <w:r>
              <w:rPr>
                <w:rFonts w:hint="eastAsia"/>
                <w:kern w:val="0"/>
                <w:sz w:val="22"/>
                <w:szCs w:val="22"/>
              </w:rPr>
              <w:t>的生成和利用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）影响氧化磷酸化的因素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七、氨基酸代谢</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．蛋白质的营养作用</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）蛋白质的生理功能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）营养必需氨基酸</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）蛋白质的营养互补作用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．氨基酸的一般代谢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）氨基酸的脱氨基作用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）氨的代谢</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α–</w:t>
            </w:r>
            <w:r>
              <w:rPr>
                <w:rFonts w:hint="eastAsia"/>
                <w:kern w:val="0"/>
                <w:sz w:val="22"/>
                <w:szCs w:val="22"/>
              </w:rPr>
              <w:t>酮酸的代谢</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．个别氨基酸的代谢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）氨基酸的脱羧基作用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）一碳单位的概念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）苯丙氨酸和酪氨酸代谢</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八、核酸的结构、功能与核苷酸代谢</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．核酸的分子组成</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）基本成分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kern w:val="0"/>
                <w:sz w:val="22"/>
                <w:szCs w:val="22"/>
              </w:rPr>
              <w:t>（</w:t>
            </w:r>
            <w:r>
              <w:rPr>
                <w:rFonts w:ascii="Times New Roman" w:hAnsi="Times New Roman"/>
                <w:kern w:val="0"/>
                <w:sz w:val="22"/>
                <w:szCs w:val="22"/>
              </w:rPr>
              <w:t>3</w:t>
            </w:r>
            <w:r>
              <w:rPr>
                <w:rFonts w:ascii="Times New Roman"/>
                <w:kern w:val="0"/>
                <w:sz w:val="22"/>
                <w:szCs w:val="22"/>
              </w:rPr>
              <w:t>）基本单位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DNA</w:t>
            </w:r>
            <w:r>
              <w:rPr>
                <w:rFonts w:hint="eastAsia"/>
                <w:kern w:val="0"/>
                <w:sz w:val="22"/>
                <w:szCs w:val="22"/>
              </w:rPr>
              <w:t>的结构与功能</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）一级结构</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）二级结构——双螺旋结构</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RNA</w:t>
            </w:r>
            <w:r>
              <w:rPr>
                <w:rFonts w:hint="eastAsia"/>
                <w:kern w:val="0"/>
                <w:sz w:val="22"/>
                <w:szCs w:val="22"/>
              </w:rPr>
              <w:t>的结构与功能</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w:t>
            </w:r>
            <w:r>
              <w:rPr>
                <w:rFonts w:ascii="Times New Roman" w:hAnsi="Times New Roman"/>
                <w:kern w:val="0"/>
                <w:sz w:val="22"/>
                <w:szCs w:val="22"/>
              </w:rPr>
              <w:t>mRNA</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tRNA</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rRNA</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．核酸的理化性质</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）紫外光吸收特征</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）变性和复性</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．核苷酸的代谢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）嘌呤核苷酸的分解产物</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）嘧啶核苷酸的分解产物</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九、肝生物化学</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．生物转化作用</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）反应类型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）生理意义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．胆色素代谢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）胆色素的概念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）游离胆红素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）结合胆红素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）胆红素在肠道中的变化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）胆色素代谢与黄疸</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十、钙磷代谢</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．钙</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钙的代谢、功能及钙缺乏</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．磷</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磷的代谢及功能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10000" w:type="dxa"/>
            <w:gridSpan w:val="8"/>
            <w:tcBorders>
              <w:top w:val="single" w:color="auto" w:sz="4" w:space="0"/>
              <w:bottom w:val="single" w:color="auto" w:sz="4" w:space="0"/>
            </w:tcBorders>
            <w:shd w:val="clear" w:color="auto" w:fill="auto"/>
            <w:vAlign w:val="center"/>
          </w:tcPr>
          <w:p>
            <w:pPr>
              <w:pStyle w:val="3"/>
              <w:jc w:val="center"/>
              <w:rPr>
                <w:rFonts w:ascii="Times New Roman" w:hAnsi="Times New Roman"/>
                <w:b w:val="0"/>
                <w:bCs w:val="0"/>
                <w:kern w:val="0"/>
              </w:rPr>
            </w:pPr>
            <w:bookmarkStart w:id="8" w:name="_Toc144463698"/>
            <w:r>
              <w:rPr>
                <w:rFonts w:hint="eastAsia"/>
                <w:kern w:val="0"/>
              </w:rPr>
              <w:t>二、生理学</w:t>
            </w:r>
            <w:bookmarkEnd w:id="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单元</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细目</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一、绪论</w:t>
            </w: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．机体的内环境</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）体液及其分布</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）内环境及其稳态</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．机体生理功能的调节</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）神经调节和体液调节</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）反馈：负反馈和正反馈</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二、细胞的基本功能</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．细胞膜的物质转运功能</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）单纯扩散</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）易化扩散</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）主动转运</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）入胞和出胞</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．细胞的兴奋性和电活动</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）兴奋性和阈值</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）静息电位和动作电位及其产生原理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）阈电位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）兴奋在同一细胞上的传导</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．骨骼肌细胞的收缩功能</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）骨骼肌神经</w:t>
            </w:r>
            <w:r>
              <w:rPr>
                <w:rFonts w:ascii="Times New Roman" w:hAnsi="Times New Roman"/>
                <w:kern w:val="0"/>
                <w:sz w:val="22"/>
                <w:szCs w:val="22"/>
              </w:rPr>
              <w:t>-</w:t>
            </w:r>
            <w:r>
              <w:rPr>
                <w:rFonts w:hint="eastAsia"/>
                <w:kern w:val="0"/>
                <w:sz w:val="22"/>
                <w:szCs w:val="22"/>
              </w:rPr>
              <w:t>肌接头处的兴奋传递及其影响因素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）骨骼肌兴奋</w:t>
            </w:r>
            <w:r>
              <w:rPr>
                <w:rFonts w:ascii="Times New Roman" w:hAnsi="Times New Roman"/>
                <w:kern w:val="0"/>
                <w:sz w:val="22"/>
                <w:szCs w:val="22"/>
              </w:rPr>
              <w:t>-</w:t>
            </w:r>
            <w:r>
              <w:rPr>
                <w:rFonts w:hint="eastAsia"/>
                <w:kern w:val="0"/>
                <w:sz w:val="22"/>
                <w:szCs w:val="22"/>
              </w:rPr>
              <w:t>收缩耦联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三、血液</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．血液的组成与理化特性</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）血液的组成和血细胞比容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）血浆与血清、血液的理化特性</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．血细胞</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）红细胞、白细胞和血小板的数量及基本功能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）造血原料和辅助因子、红细胞生成的调节</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．生理性止血和血液凝固</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）生理性止血的基本过程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）血液凝固的概念和基本步骤</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）主要的生理性抗凝物质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．血型和输血原则</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）血型的概念、</w:t>
            </w:r>
            <w:r>
              <w:rPr>
                <w:rFonts w:ascii="Times New Roman" w:hAnsi="Times New Roman"/>
                <w:kern w:val="0"/>
                <w:sz w:val="22"/>
                <w:szCs w:val="22"/>
              </w:rPr>
              <w:t>ABO</w:t>
            </w:r>
            <w:r>
              <w:rPr>
                <w:rFonts w:hint="eastAsia"/>
                <w:kern w:val="0"/>
                <w:sz w:val="22"/>
                <w:szCs w:val="22"/>
              </w:rPr>
              <w:t>血型系统</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）血量和输血原则</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四、血液循环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．心脏生理</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）心率和心动周期</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）心脏泵血过程中心室容积、压力以及瓣膜的启闭和血流方向的变化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）心输出量及其影响因素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）心室肌细胞和窦房结起搏细胞的跨膜电位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）心肌细胞的生理特性</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）正常心电图</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．血管生理</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）各类血管的功能特征</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）动脉血压的形成及影响因素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kern w:val="0"/>
                <w:sz w:val="22"/>
                <w:szCs w:val="22"/>
              </w:rPr>
              <w:t>（</w:t>
            </w:r>
            <w:r>
              <w:rPr>
                <w:rFonts w:ascii="Times New Roman" w:hAnsi="Times New Roman"/>
                <w:kern w:val="0"/>
                <w:sz w:val="22"/>
                <w:szCs w:val="22"/>
              </w:rPr>
              <w:t>3</w:t>
            </w:r>
            <w:r>
              <w:rPr>
                <w:rFonts w:ascii="Times New Roman"/>
                <w:kern w:val="0"/>
                <w:sz w:val="22"/>
                <w:szCs w:val="22"/>
              </w:rPr>
              <w:t>）静脉血压：中心静脉压、静脉回心血量及其影响因素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）组织液的生成与回流及其影响因素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．心血管活动的调节</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）神经调节：支配心脏和血管的神经、颈动脉窦和主动脉弓压力感受性反射</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）体液调节：肾素</w:t>
            </w:r>
            <w:r>
              <w:rPr>
                <w:rFonts w:ascii="Times New Roman" w:hAnsi="Times New Roman"/>
                <w:kern w:val="0"/>
                <w:sz w:val="22"/>
                <w:szCs w:val="22"/>
              </w:rPr>
              <w:t>-</w:t>
            </w:r>
            <w:r>
              <w:rPr>
                <w:rFonts w:hint="eastAsia"/>
                <w:kern w:val="0"/>
                <w:sz w:val="22"/>
                <w:szCs w:val="22"/>
              </w:rPr>
              <w:t>血管紧张素系统、肾上腺素和去甲肾上腺素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．冠脉循环</w:t>
            </w:r>
          </w:p>
        </w:tc>
        <w:tc>
          <w:tcPr>
            <w:tcW w:w="4840" w:type="dxa"/>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冠脉循环的血流特点</w:t>
            </w:r>
          </w:p>
        </w:tc>
        <w:tc>
          <w:tcPr>
            <w:tcW w:w="1120" w:type="dxa"/>
            <w:gridSpan w:val="3"/>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五、呼吸</w:t>
            </w: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．肺的通气功能</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）呼吸及其基本过程</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）肺通气原理：肺通气的动力和阻力</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）肺活量与用力呼气量</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）肺通气量与肺泡通气量</w:t>
            </w:r>
          </w:p>
        </w:tc>
        <w:tc>
          <w:tcPr>
            <w:tcW w:w="1120" w:type="dxa"/>
            <w:gridSpan w:val="3"/>
            <w:tcBorders>
              <w:top w:val="single" w:color="000000"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．呼吸气体的交换与运输</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）肺换气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）氧和二氧化碳在血液中运输的主要形式、氧解离曲线</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．呼吸运动的调节</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化学因素对呼吸的反射性调节</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六、消化和吸收</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．胃内消化</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）胃液的性质、主要成分及其作用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）胃的运动形式、胃排空及其控制</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．小肠内消化</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）胰液和胆汁的性质、主要成分及其作用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）小肠的运动形式</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．吸收</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）小肠作为吸收主要部位的特征</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）小肠内食物主要成分的吸收</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．消化器官活动的调节</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）消化道的神经支配及其作用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）主要胃肠激素及其作用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七、能量代谢和体温</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．能量代谢</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）能量代谢及其影响因素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）基础代谢率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．体温</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）体温的概念、正常体温及生理变动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）机体的主要产热器官和散热方式</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八、肾脏的排泄功能</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．尿量</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正常值以及多尿、少尿和无尿的概念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．尿生成的基本过程</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）肾小球有效滤过压和肾小球滤过率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）肾小管和集合管的重吸收和分泌</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．影响和调节尿生成的因素</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）影响肾小球滤过的因素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）渗透性利尿</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）血管升压素与醛固酮对尿生成的调节</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九、神经系统的功能</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．突触传递</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）突触及其传递过程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cs="宋体"/>
                <w:kern w:val="0"/>
                <w:sz w:val="22"/>
                <w:szCs w:val="22"/>
              </w:rPr>
            </w:pPr>
            <w:r>
              <w:rPr>
                <w:rFonts w:hint="eastAsia" w:cs="宋体"/>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）兴奋性和抑制性突触后电位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）中枢兴奋传播的特征</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．神经系统的感觉功能</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）感觉传入通路：特异投射系统和非特异投射系统</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）痛觉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．神经系统对躯体运动的调节</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）骨骼肌牵张反射及其类型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）基底神经节和小脑对躯体运动的调节功能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）大脑皮层对躯体运动的调节功能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．神经系统对内脏功能的调节</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）自主神经系统的主要递质、受体与功能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）脑干和下丘脑的功能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．脑的高级功能</w:t>
            </w:r>
          </w:p>
        </w:tc>
        <w:tc>
          <w:tcPr>
            <w:tcW w:w="4840" w:type="dxa"/>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条件反射的概念及意义</w:t>
            </w:r>
          </w:p>
        </w:tc>
        <w:tc>
          <w:tcPr>
            <w:tcW w:w="1120" w:type="dxa"/>
            <w:gridSpan w:val="3"/>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十、内分泌</w:t>
            </w: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．腺垂体激素</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生长激素的生理作用及分泌调节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．甲状腺激素</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生理作用及分泌调节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．肾上腺皮质和髓质激素</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rPr>
                <w:rFonts w:ascii="Times New Roman" w:hAnsi="Times New Roman"/>
                <w:sz w:val="22"/>
                <w:szCs w:val="22"/>
              </w:rPr>
            </w:pPr>
            <w:r>
              <w:rPr>
                <w:rFonts w:ascii="Times New Roman"/>
                <w:sz w:val="22"/>
                <w:szCs w:val="22"/>
              </w:rPr>
              <w:t>（</w:t>
            </w:r>
            <w:r>
              <w:rPr>
                <w:rFonts w:ascii="Times New Roman" w:hAnsi="Times New Roman"/>
                <w:sz w:val="22"/>
                <w:szCs w:val="22"/>
              </w:rPr>
              <w:t>1</w:t>
            </w:r>
            <w:r>
              <w:rPr>
                <w:rFonts w:ascii="Times New Roman"/>
                <w:sz w:val="22"/>
                <w:szCs w:val="22"/>
              </w:rPr>
              <w:t>）糖皮质激素的生理作用及分泌调节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sz w:val="22"/>
                <w:szCs w:val="22"/>
              </w:rPr>
            </w:pPr>
            <w:r>
              <w:rPr>
                <w:rFonts w:ascii="Times New Roman"/>
                <w:sz w:val="22"/>
                <w:szCs w:val="22"/>
              </w:rPr>
              <w:t>（</w:t>
            </w:r>
            <w:r>
              <w:rPr>
                <w:rFonts w:ascii="Times New Roman" w:hAnsi="Times New Roman"/>
                <w:sz w:val="22"/>
                <w:szCs w:val="22"/>
              </w:rPr>
              <w:t>2</w:t>
            </w:r>
            <w:r>
              <w:rPr>
                <w:rFonts w:ascii="Times New Roman"/>
                <w:sz w:val="22"/>
                <w:szCs w:val="22"/>
              </w:rPr>
              <w:t>）肾上腺髓质激素：肾上腺素和去甲肾上腺素</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．胰岛素</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kern w:val="0"/>
                <w:sz w:val="22"/>
                <w:szCs w:val="22"/>
              </w:rPr>
              <w:t>生理作用及分泌调节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．调节钙、磷代谢的激素</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cs="宋体"/>
                <w:kern w:val="0"/>
                <w:sz w:val="22"/>
                <w:szCs w:val="22"/>
              </w:rPr>
            </w:pPr>
            <w:r>
              <w:rPr>
                <w:rFonts w:hint="eastAsia" w:cs="宋体"/>
                <w:kern w:val="0"/>
                <w:sz w:val="22"/>
                <w:szCs w:val="22"/>
              </w:rPr>
              <w:t>（</w:t>
            </w:r>
            <w:r>
              <w:rPr>
                <w:rFonts w:ascii="Times New Roman" w:hAnsi="Times New Roman"/>
                <w:kern w:val="0"/>
                <w:sz w:val="22"/>
                <w:szCs w:val="22"/>
              </w:rPr>
              <w:t>1</w:t>
            </w:r>
            <w:r>
              <w:rPr>
                <w:rFonts w:hint="eastAsia" w:cs="宋体"/>
                <w:kern w:val="0"/>
                <w:sz w:val="22"/>
                <w:szCs w:val="22"/>
              </w:rPr>
              <w:t>）甲状旁腺激素的生理作用</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）降钙素的生理作用</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）维生素</w:t>
            </w:r>
            <w:r>
              <w:rPr>
                <w:rFonts w:ascii="Times New Roman" w:hAnsi="Times New Roman"/>
                <w:kern w:val="0"/>
                <w:sz w:val="22"/>
                <w:szCs w:val="22"/>
              </w:rPr>
              <w:t>D</w:t>
            </w:r>
            <w:r>
              <w:rPr>
                <w:rFonts w:ascii="Times New Roman" w:hAnsi="Times New Roman"/>
                <w:kern w:val="0"/>
                <w:sz w:val="22"/>
                <w:szCs w:val="22"/>
                <w:vertAlign w:val="subscript"/>
              </w:rPr>
              <w:t>3</w:t>
            </w:r>
            <w:r>
              <w:rPr>
                <w:rFonts w:hint="eastAsia"/>
                <w:kern w:val="0"/>
                <w:sz w:val="22"/>
                <w:szCs w:val="22"/>
              </w:rPr>
              <w:t>的生理作用</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十一、生殖</w:t>
            </w: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．男性生殖</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雄激素及其生理作用</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．女性生殖</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）雌激素、孕激素及其生理作用</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）卵巢和子宫内膜的周期性变化及其激素的调节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）女性一生各阶段的生理特点</w:t>
            </w:r>
          </w:p>
        </w:tc>
        <w:tc>
          <w:tcPr>
            <w:tcW w:w="1120" w:type="dxa"/>
            <w:gridSpan w:val="3"/>
            <w:tcBorders>
              <w:top w:val="single" w:color="000000"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）生殖器其他部位的周期性变化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10000" w:type="dxa"/>
            <w:gridSpan w:val="8"/>
            <w:tcBorders>
              <w:top w:val="single" w:color="auto" w:sz="4" w:space="0"/>
              <w:bottom w:val="single" w:color="auto" w:sz="4" w:space="0"/>
            </w:tcBorders>
            <w:shd w:val="clear" w:color="auto" w:fill="auto"/>
            <w:vAlign w:val="center"/>
          </w:tcPr>
          <w:p>
            <w:pPr>
              <w:pStyle w:val="3"/>
              <w:jc w:val="center"/>
              <w:rPr>
                <w:rFonts w:ascii="Times New Roman" w:hAnsi="Times New Roman"/>
                <w:b w:val="0"/>
                <w:bCs w:val="0"/>
                <w:kern w:val="0"/>
              </w:rPr>
            </w:pPr>
            <w:bookmarkStart w:id="9" w:name="_Toc144463699"/>
            <w:r>
              <w:rPr>
                <w:rFonts w:hint="eastAsia"/>
                <w:kern w:val="0"/>
              </w:rPr>
              <w:t>三、病理学</w:t>
            </w:r>
            <w:bookmarkEnd w:id="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单元</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细目</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一、细胞、组织的适应、损伤和修复</w:t>
            </w:r>
          </w:p>
        </w:tc>
        <w:tc>
          <w:tcPr>
            <w:tcW w:w="232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．适应性改变</w:t>
            </w:r>
          </w:p>
        </w:tc>
        <w:tc>
          <w:tcPr>
            <w:tcW w:w="4840" w:type="dxa"/>
            <w:tcBorders>
              <w:top w:val="single" w:color="auto" w:sz="4" w:space="0"/>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）萎缩的概念、类型及病理变化</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）肥大、增生和化生的概念、类型及病理变化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．损伤</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）可逆性损伤的概念、类型及病理变化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）不可逆性损伤——细胞死亡的概念、类型、病理变化及结局；凋亡的概念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．修复</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）再生的概念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）各种细胞的再生潜能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）肉芽组织及瘢痕组织的形态与作用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二、局部血液循环障碍</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．充血和淤血</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）充血的概念和类型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）淤血的概念、原因、病理变化和对机体的影响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．血栓形成</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）血栓和血栓形成的概念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）血栓形成的条件</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）血栓的类型和形态</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）血栓的结局</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）血栓对机体的影响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．栓塞</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）栓塞与栓子的概念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）栓子的类型及运行途径</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）栓塞的类型及对机体的影响</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．梗死</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）概念及原因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）梗死的类型和病理变化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三、炎症</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）原因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）基本病理变化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）分类和结局</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．急性炎症</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）炎症细胞的种类和主要功能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）急性炎症的类型和病理变化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）炎症介质的概念和主要作用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．慢性炎症</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）一般慢性炎症的病理变化特点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000000"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）慢性肉芽肿性炎的概念、病因和病变特点</w:t>
            </w:r>
          </w:p>
        </w:tc>
        <w:tc>
          <w:tcPr>
            <w:tcW w:w="1120" w:type="dxa"/>
            <w:gridSpan w:val="3"/>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四、肿瘤</w:t>
            </w: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）肿瘤的概念</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）肿瘤的形态特点和异型性</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．肿瘤的生物学行为</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）肿瘤的生长</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）肿瘤的扩散</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）肿瘤的分级与分期</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）良、恶性肿瘤的区别</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）肿瘤对机体的影响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．肿瘤的命名和分类</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）肿瘤的命名原则</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）癌前病变</w:t>
            </w:r>
            <w:r>
              <w:rPr>
                <w:rFonts w:hint="eastAsia" w:ascii="Times New Roman" w:hAnsi="Times New Roman"/>
                <w:kern w:val="0"/>
                <w:sz w:val="22"/>
                <w:szCs w:val="22"/>
                <w:lang w:eastAsia="zh-CN"/>
              </w:rPr>
              <w:t>（</w:t>
            </w:r>
            <w:r>
              <w:rPr>
                <w:rFonts w:hint="eastAsia"/>
                <w:kern w:val="0"/>
                <w:sz w:val="22"/>
                <w:szCs w:val="22"/>
              </w:rPr>
              <w:t>疾病</w:t>
            </w:r>
            <w:r>
              <w:rPr>
                <w:rFonts w:hint="eastAsia" w:ascii="Times New Roman" w:hAnsi="Times New Roman"/>
                <w:kern w:val="0"/>
                <w:sz w:val="22"/>
                <w:szCs w:val="22"/>
                <w:lang w:eastAsia="zh-CN"/>
              </w:rPr>
              <w:t>）</w:t>
            </w:r>
            <w:r>
              <w:rPr>
                <w:rFonts w:hint="eastAsia"/>
                <w:kern w:val="0"/>
                <w:sz w:val="22"/>
                <w:szCs w:val="22"/>
              </w:rPr>
              <w:t>、异型增生、上皮内瘤变及原位癌的概念</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）癌与肉瘤的区别</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）常见肿瘤类型及病理变化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．肿瘤的病因学和发病学</w:t>
            </w:r>
          </w:p>
        </w:tc>
        <w:tc>
          <w:tcPr>
            <w:tcW w:w="4840" w:type="dxa"/>
            <w:tcBorders>
              <w:top w:val="single" w:color="000000" w:sz="4" w:space="0"/>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）肿瘤发生的分子生物学基础</w:t>
            </w:r>
          </w:p>
        </w:tc>
        <w:tc>
          <w:tcPr>
            <w:tcW w:w="1120" w:type="dxa"/>
            <w:gridSpan w:val="3"/>
            <w:tcBorders>
              <w:top w:val="single" w:color="000000"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）常见的化学、物理及生物性致癌因素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）影响肿瘤发生、发展的内在因素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五、心血管系统疾病</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．动脉粥样硬化</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）血管的病理变化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）心脏、肾脏及脑的病理变化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．原发性高血压</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）良性高血压血管的病理变化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）良性高血压心脏、肾脏和脑的病理变化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）高血压临床病理联系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．风湿病</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）各器官病理变化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．心瓣膜病</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）主要类型及病理变化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六、呼吸系统疾病</w:t>
            </w:r>
          </w:p>
        </w:tc>
        <w:tc>
          <w:tcPr>
            <w:tcW w:w="2320" w:type="dxa"/>
            <w:gridSpan w:val="2"/>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．慢性支气管炎</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概述、病理变化及病理临床联系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．肺气肿</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概述、病理变化及病理临床联系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．慢性肺源性心脏病</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．肺炎</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）细菌性肺炎概述、分类、病理变化和并发症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）病毒性肺炎概述和病理变化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）支原体性肺炎概述和病理变化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．肺癌</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）病理类型和病理变化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000000"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）扩散</w:t>
            </w:r>
          </w:p>
        </w:tc>
        <w:tc>
          <w:tcPr>
            <w:tcW w:w="1120" w:type="dxa"/>
            <w:gridSpan w:val="3"/>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七、消化系统疾病</w:t>
            </w: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．消化性溃疡</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）结局及并发症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．病毒性肝炎</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）概述及基本病理变化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）类型及病变特点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．肝硬化</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）类型及病理变化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）病理临床联系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．食管癌</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）病理类型</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．胃癌</w:t>
            </w:r>
          </w:p>
        </w:tc>
        <w:tc>
          <w:tcPr>
            <w:tcW w:w="4840" w:type="dxa"/>
            <w:tcBorders>
              <w:top w:val="single" w:color="000000" w:sz="4" w:space="0"/>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）病理类型</w:t>
            </w:r>
          </w:p>
        </w:tc>
        <w:tc>
          <w:tcPr>
            <w:tcW w:w="1120" w:type="dxa"/>
            <w:gridSpan w:val="3"/>
            <w:tcBorders>
              <w:top w:val="single" w:color="000000"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．大肠癌</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）病理类型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．原发性肝癌</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）病理类型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w:t>
            </w:r>
            <w:r>
              <w:rPr>
                <w:rFonts w:hint="eastAsia"/>
                <w:kern w:val="0"/>
                <w:sz w:val="22"/>
                <w:szCs w:val="22"/>
              </w:rPr>
              <w:t>．胰腺癌</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）病理类型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八、泌尿系统疾病</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．肾小球肾炎</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）类型及病理变化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．肾盂肾炎</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病理变化及病理临床联系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．肾细胞癌</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．尿路上皮肿瘤</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九、内分泌系统疾病</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甲状腺疾病</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）甲状腺肿的分类及病理变化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）甲状腺肿瘤的分类及病理变化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十、乳腺及生殖系统疾病</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．乳腺癌</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常见组织学类型、病理变化及转移途径</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．子宫颈上皮内瘤变</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．子宫颈癌</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）组织学类型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）扩散</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．妊娠滋养细胞疾病</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病理变化及病理临床联系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．卵巢上皮性肿瘤</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常见组织学类型及病理变化</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．前列腺增生症</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病理变化及病理临床联系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．前列腺癌</w:t>
            </w:r>
          </w:p>
        </w:tc>
        <w:tc>
          <w:tcPr>
            <w:tcW w:w="4840" w:type="dxa"/>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病理变化及病理临床联系</w:t>
            </w:r>
          </w:p>
        </w:tc>
        <w:tc>
          <w:tcPr>
            <w:tcW w:w="1120" w:type="dxa"/>
            <w:gridSpan w:val="3"/>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十一、常见传染病及寄生虫病</w:t>
            </w: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．结核病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）概述、基本病理变化及转化规律</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）原发性肺结核病的病理变化和结局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）继发性肺结核病的类型、病理变化和结局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．细菌性痢疾</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．伤寒</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）概述、肠道及肠道外病理变化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．流行性脑脊髓膜炎</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．流行性乙型脑炎</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．血吸虫病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）概述、基本病理变化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）肝、肠的病理变化及后果</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．艾滋病、性传播疾病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）艾滋病概述、基本病理变化及病理临床联系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）尖锐湿疣概述、基本病理变化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）淋病概述、基本病理变化及病理临床联系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10000" w:type="dxa"/>
            <w:gridSpan w:val="8"/>
            <w:tcBorders>
              <w:top w:val="single" w:color="000000" w:sz="4" w:space="0"/>
              <w:bottom w:val="single" w:color="auto" w:sz="4" w:space="0"/>
            </w:tcBorders>
            <w:shd w:val="clear" w:color="auto" w:fill="auto"/>
            <w:vAlign w:val="center"/>
          </w:tcPr>
          <w:p>
            <w:pPr>
              <w:pStyle w:val="3"/>
              <w:jc w:val="center"/>
              <w:rPr>
                <w:rFonts w:ascii="Times New Roman" w:hAnsi="Times New Roman"/>
                <w:b w:val="0"/>
                <w:bCs w:val="0"/>
                <w:kern w:val="0"/>
              </w:rPr>
            </w:pPr>
            <w:bookmarkStart w:id="10" w:name="_Toc144463700"/>
            <w:r>
              <w:rPr>
                <w:rFonts w:hint="eastAsia"/>
                <w:kern w:val="0"/>
              </w:rPr>
              <w:t>四、药理学</w:t>
            </w:r>
            <w:bookmarkEnd w:id="1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单元</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细目</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一、总论</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．药物效应动力学</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）药物作用和治疗效果</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）副作用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）毒性反应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）超敏反应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）停药反应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．药物代谢动力学</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）首关消除</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）肝肠循环</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）稳态血浆药物浓度</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）半衰期</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）生物利用度</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二、传出神经系统药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．胆碱受体激动药与胆碱酯酶抑制药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）毛果芸香碱的药理作用及临床应用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）新斯的明的临床应用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）有机磷酸酯类的中毒机制及中毒解救</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．胆碱受体阻断药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阿托品的药理作用、临床应用及不良反应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．肾上腺素受体激动药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）去甲肾上腺素的药理作用、临床应用及不良反应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）肾上腺素的药理作用、临床应用及不良反应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）多巴胺的药理作用、临床应用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）异丙肾上腺素的药理作用、临床应用及不良反应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．肾上腺素受体阻断药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）酚妥拉明的药理作用、临床应用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）普萘洛尔的药理作用及不良反应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）美托洛尔的药理作用、临床应用及不良反应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三、局部麻醉药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．局部麻醉药的共性</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）局部麻醉药的作用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）局部麻醉药的应用方法</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）局部麻醉药的不良反应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．常用药物</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）普鲁卡因的药理作用及临床应用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）利多卡因的药理作用及临床应用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四、中枢神经系统药</w:t>
            </w: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．镇静催眠药</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）地西泮的药理作用、临床应用及不良反应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）艾司唑仑的药理作用、临床应用及特点</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．抗癫痫药</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）苯妥英钠的药理作用、临床应用及不良反应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）卡马西平的药理作用及临床应用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）丙戊酸钠的药理作用及临床应用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．抗精神失常药</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）抗精神分裂症药的药理作用及临床应用及不良反应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）抗抑郁药的药理作用、临床应用及不良反应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）抗躁狂药的临床应用和不良反应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．镇痛药</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）吗啡的药理作用、临床应用及不良反应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）哌替啶的药理作用、临床应用及不良反应</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）纳洛酮的药理作用及临床应用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w:t>
            </w:r>
            <w:r>
              <w:rPr>
                <w:rFonts w:hint="eastAsia"/>
                <w:color w:val="000000"/>
                <w:kern w:val="0"/>
                <w:sz w:val="22"/>
                <w:szCs w:val="22"/>
              </w:rPr>
              <w:t>．解热镇痛抗炎药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）解热镇痛药的抗炎、镇痛、解热的作用机制、药理作用和常见不良反应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）阿司匹林的药理作用、临床应用及不良反应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）布洛芬的药理作用及临床应用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）对乙酰氨基酚的药理作用、临床应用及不良反应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）塞来昔布的药理作用机制、临床应用及不良反应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五、心血管系统药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．抗高血压药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）氨氯地平的药理作用及临床应用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）卡托普利的药理作用及临床应用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）氯沙坦的药理作用及临床应用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．抗心绞痛药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）硝酸甘油的药理作用及临床应用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）普萘洛尔的药理作用及临床应用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）硝苯地平的药理作用及临床应用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．调血脂药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）他汀类药物的药理作用、临床应用及不良反应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）他汀类药物的常用药物名称</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．抗心律失常药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）利多卡因的药理作用及临床应用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）胺碘酮的药理作用及临床应用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w:t>
            </w:r>
            <w:r>
              <w:rPr>
                <w:rFonts w:hint="eastAsia"/>
                <w:color w:val="000000"/>
                <w:kern w:val="0"/>
                <w:sz w:val="22"/>
                <w:szCs w:val="22"/>
              </w:rPr>
              <w:t>．抗慢性心功能不全药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）卡托普利的药理作用及临床应用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）普萘洛尔的临床应用及注意事项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）地高辛的药理作用、临床应用、不良反应与防治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六、利尿药与脱水药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．利尿药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）呋塞米的药理作用、临床应用及不良反应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）氢氯噻嗪的药理作用、临床应用及不良反应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）螺内酯的药理作用、临床应用及不良反应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．脱水药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甘露醇的药理作用及临床应用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七、抗过敏药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H</w:t>
            </w:r>
            <w:r>
              <w:rPr>
                <w:rFonts w:hint="eastAsia" w:ascii="Batang" w:hAnsi="Batang" w:eastAsia="Batang"/>
                <w:color w:val="000000"/>
                <w:kern w:val="0"/>
                <w:sz w:val="22"/>
                <w:szCs w:val="22"/>
                <w:vertAlign w:val="subscript"/>
              </w:rPr>
              <w:t>₁</w:t>
            </w:r>
            <w:r>
              <w:rPr>
                <w:rFonts w:hint="eastAsia"/>
                <w:color w:val="000000"/>
                <w:kern w:val="0"/>
                <w:sz w:val="22"/>
                <w:szCs w:val="22"/>
              </w:rPr>
              <w:t>受体阻断药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）氯苯那敏的药理作用及临床应用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）氯雷他定的药理作用及临床应用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八、呼吸系统药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．平喘药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）氨茶碱的药理作用、作用机制及临床应用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）特布他林的药理作用、作用机制及临床应用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）异丙托溴铵、噻托溴铵的药理作用及临床应用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．镇咳药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）可待因的药理作用及临床应用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）右美沙芬的药理作用及临床应用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．祛痰药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）氨溴索的药理作用及临床应用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N-</w:t>
            </w:r>
            <w:r>
              <w:rPr>
                <w:rFonts w:hint="eastAsia"/>
                <w:color w:val="000000"/>
                <w:kern w:val="0"/>
                <w:sz w:val="22"/>
                <w:szCs w:val="22"/>
              </w:rPr>
              <w:t>乙酰半胱氨酸的药理作用及临床应用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九、消化系统药</w:t>
            </w: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．抗消化性溃疡药</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H</w:t>
            </w:r>
            <w:r>
              <w:rPr>
                <w:rFonts w:ascii="Cambria Math" w:hAnsi="Cambria Math" w:cs="Cambria Math"/>
                <w:color w:val="000000"/>
                <w:kern w:val="0"/>
                <w:sz w:val="22"/>
                <w:szCs w:val="22"/>
              </w:rPr>
              <w:t>₂</w:t>
            </w:r>
            <w:r>
              <w:rPr>
                <w:rFonts w:hint="eastAsia"/>
                <w:color w:val="000000"/>
                <w:kern w:val="0"/>
                <w:sz w:val="22"/>
                <w:szCs w:val="22"/>
              </w:rPr>
              <w:t>受体阻断药的代表药物及药理作用、临床应用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）质子泵抑制剂的代表药物及药理作用、临床应用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）胃黏膜保护药的代表药物及药理作用及临床应用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．消化系统功能调节药</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常用药物的药理作用及临床应用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十、子宫平滑肌收缩药</w:t>
            </w:r>
          </w:p>
        </w:tc>
        <w:tc>
          <w:tcPr>
            <w:tcW w:w="232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常用药物</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）缩宫素的药理作用、临床应用、不良反应及注意事项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）麦角新碱的药理作用、临床应用、不良反应及注意事项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十一、血液和造血系统药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．抗贫血药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）铁制剂的药理作用、临床应用、不良反应及注意事项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）叶酸的药理作用及临床应用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）维生素</w:t>
            </w:r>
            <w:r>
              <w:rPr>
                <w:rFonts w:ascii="Times New Roman" w:hAnsi="Times New Roman"/>
                <w:color w:val="000000"/>
                <w:kern w:val="0"/>
                <w:sz w:val="22"/>
                <w:szCs w:val="22"/>
              </w:rPr>
              <w:t>B</w:t>
            </w:r>
            <w:r>
              <w:rPr>
                <w:rFonts w:ascii="Times New Roman" w:hAnsi="Times New Roman"/>
                <w:color w:val="000000"/>
                <w:kern w:val="0"/>
                <w:sz w:val="22"/>
                <w:szCs w:val="22"/>
                <w:vertAlign w:val="subscript"/>
              </w:rPr>
              <w:t>12</w:t>
            </w:r>
            <w:r>
              <w:rPr>
                <w:rFonts w:hint="eastAsia"/>
                <w:color w:val="000000"/>
                <w:kern w:val="0"/>
                <w:sz w:val="22"/>
                <w:szCs w:val="22"/>
              </w:rPr>
              <w:t>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．影响凝血过程药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）维生素</w:t>
            </w:r>
            <w:r>
              <w:rPr>
                <w:rFonts w:ascii="Times New Roman" w:hAnsi="Times New Roman"/>
                <w:color w:val="000000"/>
                <w:kern w:val="0"/>
                <w:sz w:val="22"/>
                <w:szCs w:val="22"/>
              </w:rPr>
              <w:t>K</w:t>
            </w:r>
            <w:r>
              <w:rPr>
                <w:rFonts w:hint="eastAsia"/>
                <w:color w:val="000000"/>
                <w:kern w:val="0"/>
                <w:sz w:val="22"/>
                <w:szCs w:val="22"/>
              </w:rPr>
              <w:t>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）阿司匹林的药理作用及临床应用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）肝素的药理作用及临床应用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十二、激素类药及降血糖药</w:t>
            </w: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．糖皮质激素类药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）药理作用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）常用药物及临床应用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ascii="Times New Roman" w:hAnsi="Times New Roman"/>
                <w:color w:val="000000"/>
                <w:kern w:val="0"/>
                <w:sz w:val="22"/>
                <w:szCs w:val="22"/>
              </w:rPr>
              <w:t>）</w:t>
            </w:r>
            <w:r>
              <w:rPr>
                <w:rFonts w:hint="eastAsia"/>
                <w:color w:val="000000"/>
                <w:kern w:val="0"/>
                <w:sz w:val="22"/>
                <w:szCs w:val="22"/>
              </w:rPr>
              <w:t>不良反应及禁忌证</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．胰岛素及其他降血糖药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）胰岛素的药理作用及临床应用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）双胍类药物的药理作用及临床应用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）磺酰脲类药物的药理作用及临床应用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w:t>
            </w:r>
            <w:r>
              <w:rPr>
                <w:rFonts w:ascii="Times New Roman" w:hAnsi="Times New Roman"/>
                <w:color w:val="000000"/>
                <w:kern w:val="0"/>
                <w:sz w:val="22"/>
                <w:szCs w:val="22"/>
              </w:rPr>
              <w:t>α-</w:t>
            </w:r>
            <w:r>
              <w:rPr>
                <w:rFonts w:hint="eastAsia"/>
                <w:color w:val="000000"/>
                <w:kern w:val="0"/>
                <w:sz w:val="22"/>
                <w:szCs w:val="22"/>
              </w:rPr>
              <w:t>葡萄糖苷酶抑制剂的药理作用及临床应用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．甲状腺激素及抗甲状腺药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）甲状腺激素的药理作用、临床应用及不良反应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）硫脲类的药理作用、临床应用及不良反应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）碘及碘化物的药理作用、临床应用及不良反应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十三、抗微生物药</w:t>
            </w: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．抗生素</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）青霉素</w:t>
            </w:r>
            <w:r>
              <w:rPr>
                <w:rFonts w:ascii="Times New Roman" w:hAnsi="Times New Roman"/>
                <w:color w:val="000000"/>
                <w:kern w:val="0"/>
                <w:sz w:val="22"/>
                <w:szCs w:val="22"/>
              </w:rPr>
              <w:t>G</w:t>
            </w:r>
            <w:r>
              <w:rPr>
                <w:rFonts w:hint="eastAsia"/>
                <w:color w:val="000000"/>
                <w:kern w:val="0"/>
                <w:sz w:val="22"/>
                <w:szCs w:val="22"/>
              </w:rPr>
              <w:t>的抗菌作用、临床应用及不良反应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）氨苄西林的抗菌作用及临床应用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）阿莫西林的抗菌作用及临床应用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）头孢噻肟的抗菌作用及临床应用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）红霉素的抗菌作用及临床应用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）阿奇霉素的抗菌作用和临床应用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7</w:t>
            </w:r>
            <w:r>
              <w:rPr>
                <w:rFonts w:hint="eastAsia"/>
                <w:color w:val="000000"/>
                <w:kern w:val="0"/>
                <w:sz w:val="22"/>
                <w:szCs w:val="22"/>
              </w:rPr>
              <w:t>）克林霉素的抗菌作用及临床应用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8</w:t>
            </w:r>
            <w:r>
              <w:rPr>
                <w:rFonts w:hint="eastAsia"/>
                <w:color w:val="000000"/>
                <w:kern w:val="0"/>
                <w:sz w:val="22"/>
                <w:szCs w:val="22"/>
              </w:rPr>
              <w:t>）庆大霉素的抗菌作用及临床应用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9</w:t>
            </w:r>
            <w:r>
              <w:rPr>
                <w:rFonts w:hint="eastAsia"/>
                <w:color w:val="000000"/>
                <w:kern w:val="0"/>
                <w:sz w:val="22"/>
                <w:szCs w:val="22"/>
              </w:rPr>
              <w:t>）妥布霉素的抗菌作用及临床应用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10</w:t>
            </w:r>
            <w:r>
              <w:rPr>
                <w:rFonts w:hint="eastAsia"/>
                <w:color w:val="000000"/>
                <w:kern w:val="0"/>
                <w:sz w:val="22"/>
                <w:szCs w:val="22"/>
              </w:rPr>
              <w:t>）阿米卡星的抗菌作用及临床应用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11</w:t>
            </w:r>
            <w:r>
              <w:rPr>
                <w:rFonts w:hint="eastAsia"/>
                <w:color w:val="000000"/>
                <w:kern w:val="0"/>
                <w:sz w:val="22"/>
                <w:szCs w:val="22"/>
              </w:rPr>
              <w:t>）多西环素的抗菌作用及临床应用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12</w:t>
            </w:r>
            <w:r>
              <w:rPr>
                <w:rFonts w:hint="eastAsia"/>
                <w:color w:val="000000"/>
                <w:kern w:val="0"/>
                <w:sz w:val="22"/>
                <w:szCs w:val="22"/>
              </w:rPr>
              <w:t>）米诺环素的抗菌作用及临床应用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．人工合成抗菌药</w:t>
            </w: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）环丙沙星的抗菌作用及临床应用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）左氧氟沙星的抗菌作用及临床应用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）磺胺嘧啶、磺胺甲噁唑及复方新诺明的临床应用及不良反应</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）甲硝唑的药理作用及临床应用</w:t>
            </w:r>
          </w:p>
        </w:tc>
        <w:tc>
          <w:tcPr>
            <w:tcW w:w="1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．用药原则</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抗菌药合理应用的基本原则</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．抗结核病药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）异烟肼的药理作用、临床应用及药物相互作用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）利福平的药理作用、临床应用及药物相互作用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）乙胺丁醇的药理作用及临床应用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w:t>
            </w:r>
            <w:r>
              <w:rPr>
                <w:rFonts w:hint="eastAsia"/>
                <w:color w:val="000000"/>
                <w:kern w:val="0"/>
                <w:sz w:val="22"/>
                <w:szCs w:val="22"/>
              </w:rPr>
              <w:t>．抗真菌药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氟康唑的药理作用及临床应用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w:t>
            </w:r>
            <w:r>
              <w:rPr>
                <w:rFonts w:hint="eastAsia"/>
                <w:color w:val="000000"/>
                <w:kern w:val="0"/>
                <w:sz w:val="22"/>
                <w:szCs w:val="22"/>
              </w:rPr>
              <w:t>．抗病毒药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）利巴韦林的药理作用及临床应用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）阿昔洛韦的药理作用及临床应用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十四、抗寄生虫药</w:t>
            </w: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．抗疟药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）氯喹的药理作用及临床应用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）青蒿素的药理作用及临床应用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）伯氨喹的药理作用、临床应用及不良反应</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）乙胺嘧啶的药理作用及临床应用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．抗肠虫药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）阿苯达唑的药理作用及临床应用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）噻嘧啶的药理作用及临床应用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）吡喹酮的药理作用及临床应用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10000" w:type="dxa"/>
            <w:gridSpan w:val="8"/>
            <w:tcBorders>
              <w:top w:val="single" w:color="auto" w:sz="4" w:space="0"/>
            </w:tcBorders>
            <w:shd w:val="clear" w:color="auto" w:fill="auto"/>
            <w:vAlign w:val="center"/>
          </w:tcPr>
          <w:p>
            <w:pPr>
              <w:pStyle w:val="2"/>
              <w:jc w:val="center"/>
              <w:rPr>
                <w:rFonts w:ascii="Times New Roman" w:hAnsi="Times New Roman"/>
                <w:b w:val="0"/>
                <w:bCs w:val="0"/>
                <w:color w:val="000000"/>
                <w:kern w:val="0"/>
                <w:sz w:val="36"/>
                <w:szCs w:val="36"/>
              </w:rPr>
            </w:pPr>
            <w:bookmarkStart w:id="11" w:name="_Toc144463701"/>
            <w:r>
              <w:rPr>
                <w:rFonts w:hint="eastAsia"/>
                <w:color w:val="000000"/>
                <w:kern w:val="0"/>
                <w:sz w:val="36"/>
                <w:szCs w:val="36"/>
              </w:rPr>
              <w:t>第三部分预防医学综合</w:t>
            </w:r>
            <w:bookmarkEnd w:id="1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10000" w:type="dxa"/>
            <w:gridSpan w:val="8"/>
            <w:tcBorders>
              <w:bottom w:val="single" w:color="auto" w:sz="4" w:space="0"/>
            </w:tcBorders>
            <w:shd w:val="clear" w:color="auto" w:fill="auto"/>
            <w:vAlign w:val="center"/>
          </w:tcPr>
          <w:p>
            <w:pPr>
              <w:widowControl/>
              <w:ind w:firstLine="440" w:firstLineChars="200"/>
              <w:jc w:val="left"/>
              <w:rPr>
                <w:b/>
                <w:bCs/>
                <w:color w:val="000000"/>
                <w:kern w:val="0"/>
                <w:sz w:val="36"/>
                <w:szCs w:val="36"/>
              </w:rPr>
            </w:pPr>
            <w:r>
              <w:rPr>
                <w:rFonts w:hint="eastAsia"/>
                <w:kern w:val="0"/>
                <w:sz w:val="22"/>
                <w:szCs w:val="22"/>
              </w:rPr>
              <w:t>主要包括临床医师工作中必须掌握的预防医学的基本理论和方法、临床预防服务和人群健康管理的理论和技能，重点考查在临床环境下，适宜地开展以人为中心、以家庭为单位、以社区为导向的预防保健服务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单元</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细目</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一、绪论</w:t>
            </w: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．预防医学的概述</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预防医学的定义、内容、特点、意义</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．健康及其影响因素</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当代健康观、影响健康的主要因素、健康决定因素、健康生态学模型</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．三级预防策略</w:t>
            </w:r>
          </w:p>
        </w:tc>
        <w:tc>
          <w:tcPr>
            <w:tcW w:w="4840" w:type="dxa"/>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疾病自然史与预防机会；第一级预防、第二级预防、第三级预防</w:t>
            </w:r>
          </w:p>
        </w:tc>
        <w:tc>
          <w:tcPr>
            <w:tcW w:w="1120" w:type="dxa"/>
            <w:gridSpan w:val="3"/>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二、医学统计学方法</w:t>
            </w: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．基本概念和基本步骤</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）统计学中的几个基本概念</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）统计工作的基本步骤</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w:t>
            </w:r>
            <w:r>
              <w:rPr>
                <w:rFonts w:hint="eastAsia"/>
                <w:color w:val="000000"/>
                <w:kern w:val="0"/>
                <w:sz w:val="22"/>
                <w:szCs w:val="22"/>
              </w:rPr>
              <w:t>数值变量</w:t>
            </w:r>
            <w:r>
              <w:rPr>
                <w:rFonts w:hint="eastAsia"/>
                <w:color w:val="000000"/>
                <w:kern w:val="0"/>
                <w:szCs w:val="21"/>
              </w:rPr>
              <w:t>资料的统计描述</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）集中趋势指标：算术平均数、几何均数及中位数</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）离散程度指标：极差、标准差、四分位间距、变异系数</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w:t>
            </w:r>
            <w:r>
              <w:rPr>
                <w:rFonts w:hint="eastAsia"/>
                <w:color w:val="000000"/>
                <w:kern w:val="0"/>
                <w:sz w:val="22"/>
                <w:szCs w:val="22"/>
              </w:rPr>
              <w:t>数值变量</w:t>
            </w:r>
            <w:r>
              <w:rPr>
                <w:rFonts w:hint="eastAsia"/>
                <w:color w:val="000000"/>
                <w:kern w:val="0"/>
                <w:szCs w:val="21"/>
              </w:rPr>
              <w:t>资料的统计推断</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）均数的抽样误差和标准误</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）总体均数置信区间及其估计方法</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）假设检验的基本步骤</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w:t>
            </w:r>
            <w:r>
              <w:rPr>
                <w:rFonts w:ascii="Times New Roman" w:hAnsi="Times New Roman"/>
                <w:i/>
                <w:iCs/>
                <w:color w:val="000000"/>
                <w:kern w:val="0"/>
                <w:szCs w:val="21"/>
              </w:rPr>
              <w:t>t</w:t>
            </w:r>
            <w:r>
              <w:rPr>
                <w:rFonts w:hint="eastAsia"/>
                <w:color w:val="000000"/>
                <w:kern w:val="0"/>
                <w:szCs w:val="21"/>
              </w:rPr>
              <w:t>检验</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．分类变量资料的统计描述</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相对数常用指标及其意义</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．分类变量资料的统计推断</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）率的抽样误差和标准误</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）总体率的置信区间</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w:t>
            </w:r>
            <w:r>
              <w:rPr>
                <w:rFonts w:ascii="Times New Roman" w:hAnsi="Times New Roman"/>
                <w:i/>
                <w:iCs/>
                <w:color w:val="000000"/>
                <w:kern w:val="0"/>
                <w:szCs w:val="21"/>
              </w:rPr>
              <w:t>χ</w:t>
            </w:r>
            <w:r>
              <w:rPr>
                <w:rFonts w:ascii="Times New Roman" w:hAnsi="Times New Roman"/>
                <w:color w:val="000000"/>
                <w:kern w:val="0"/>
                <w:szCs w:val="21"/>
                <w:vertAlign w:val="superscript"/>
              </w:rPr>
              <w:t>2</w:t>
            </w:r>
            <w:r>
              <w:rPr>
                <w:rFonts w:hint="eastAsia"/>
                <w:color w:val="000000"/>
                <w:kern w:val="0"/>
                <w:szCs w:val="21"/>
              </w:rPr>
              <w:t>检验</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．统计表和统计图</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）统计表基本结构和要求</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）统计图的类型、选择及制图通则</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三、流行病学原理和方法</w:t>
            </w: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．流行病学概论</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）流行病学的定义</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）流行病学的原理、观点及方法</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）流行病学的用途</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．流行病学资料的来源与疾病分布</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）健康相关资料的来源</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）疾病分布的常用测量指标</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）疾病流行强度：散发、暴发、流行、大流行</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）疾病三间分布</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．常用流行病学研究方法</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）流行病学研究设计的基本内容</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）描述流行病学：描述流行病学的概念；现况研究的概念、普查与抽样调查的概念、抽样方法、样本含量的影响因素</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分析流行病学：分析流行病学的概念及分类；病例对照研究的概念、研究对象的选择、样本含量的影响因素、衡量关联强度的指标及其意义、优点和局限性；队列研究的概念、用途，衡量关联强度的指标及其意义、优点及局限性</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）实验流行病学：实验流行病学的概念、基本特征和分类；临床试验的概念及设计</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．诊断试验和筛检试验</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诊断试验和</w:t>
            </w:r>
            <w:r>
              <w:rPr>
                <w:rFonts w:hint="eastAsia"/>
                <w:color w:val="000000"/>
                <w:kern w:val="0"/>
                <w:szCs w:val="21"/>
              </w:rPr>
              <w:t>筛检试验的概念、目的、应用原则和评价指标</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．公共卫生监测与疾病暴发的调查</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）公共卫生监测：定义、目的、种类、程序以及监测系统的评价</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）疾病监测：概念、我国主要的疾病监测方法；我国疾病监测体系</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）疾病暴发的调查与分析</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四、临床预防服务</w:t>
            </w: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．临床预防服务与健康管理</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hint="eastAsia"/>
                <w:color w:val="000000"/>
                <w:kern w:val="0"/>
                <w:szCs w:val="21"/>
              </w:rPr>
              <w:t>临床预防服务：内容、意义与实施原则</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）健康管理：定义、内容和基本策略</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）健康</w:t>
            </w:r>
            <w:r>
              <w:rPr>
                <w:rFonts w:hint="eastAsia"/>
                <w:color w:val="000000"/>
                <w:kern w:val="0"/>
                <w:sz w:val="22"/>
                <w:szCs w:val="22"/>
              </w:rPr>
              <w:t>风险</w:t>
            </w:r>
            <w:r>
              <w:rPr>
                <w:rFonts w:hint="eastAsia"/>
                <w:color w:val="000000"/>
                <w:kern w:val="0"/>
                <w:szCs w:val="21"/>
              </w:rPr>
              <w:t>评估</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）健康维护计划的制定与实施</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．健康相关行为干预</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）健康教育与健康促进概念</w:t>
            </w:r>
          </w:p>
        </w:tc>
        <w:tc>
          <w:tcPr>
            <w:tcW w:w="1120" w:type="dxa"/>
            <w:gridSpan w:val="3"/>
            <w:tcBorders>
              <w:top w:val="nil"/>
              <w:left w:val="single" w:color="000000"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）临床场所行为干预的基本模式</w:t>
            </w:r>
            <w:r>
              <w:rPr>
                <w:rFonts w:ascii="Times New Roman" w:hAnsi="Times New Roman"/>
                <w:color w:val="000000"/>
                <w:kern w:val="0"/>
                <w:szCs w:val="21"/>
              </w:rPr>
              <w:t>——5A</w:t>
            </w:r>
            <w:r>
              <w:rPr>
                <w:rFonts w:hint="eastAsia"/>
                <w:color w:val="000000"/>
                <w:kern w:val="0"/>
                <w:szCs w:val="21"/>
              </w:rPr>
              <w:t>模式；健康咨询的原则</w:t>
            </w:r>
          </w:p>
        </w:tc>
        <w:tc>
          <w:tcPr>
            <w:tcW w:w="1120" w:type="dxa"/>
            <w:gridSpan w:val="3"/>
            <w:tcBorders>
              <w:top w:val="nil"/>
              <w:left w:val="single" w:color="000000" w:sz="4" w:space="0"/>
              <w:bottom w:val="single" w:color="000000"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）烟草使用的行为干预：烟草使用和二手烟的概念及其危害、烟草依赖疾病的概念、临床戒烟指导、常用戒烟药物</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720" w:type="dxa"/>
            <w:gridSpan w:val="2"/>
            <w:vMerge w:val="continue"/>
            <w:tcBorders>
              <w:top w:val="single" w:color="000000" w:sz="4" w:space="0"/>
              <w:left w:val="single" w:color="000000"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single" w:color="000000" w:sz="4" w:space="0"/>
              <w:left w:val="single" w:color="auto" w:sz="4" w:space="0"/>
              <w:bottom w:val="single" w:color="auto" w:sz="4" w:space="0"/>
              <w:right w:val="single" w:color="000000"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）合理营养：营养、营养素、能量、膳食营养素参考摄入量，平衡膳食的概念及基本要求，中国居民膳食指南；特殊人群营养指导；营养缺乏病、营养过剩性疾病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720" w:type="dxa"/>
            <w:gridSpan w:val="2"/>
            <w:vMerge w:val="continue"/>
            <w:tcBorders>
              <w:top w:val="nil"/>
              <w:left w:val="single" w:color="000000"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single" w:color="000000" w:sz="4" w:space="0"/>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）身体活动促进：身体活动的概念、</w:t>
            </w:r>
            <w:r>
              <w:rPr>
                <w:rFonts w:hint="eastAsia"/>
                <w:color w:val="000000"/>
                <w:kern w:val="0"/>
                <w:sz w:val="22"/>
                <w:szCs w:val="22"/>
              </w:rPr>
              <w:t>身体活动与健康、</w:t>
            </w:r>
            <w:r>
              <w:rPr>
                <w:rFonts w:hint="eastAsia"/>
                <w:color w:val="000000"/>
                <w:kern w:val="0"/>
                <w:szCs w:val="21"/>
              </w:rPr>
              <w:t>临床场所身体活动指导、</w:t>
            </w:r>
            <w:r>
              <w:rPr>
                <w:rFonts w:hint="eastAsia"/>
                <w:color w:val="000000"/>
                <w:kern w:val="0"/>
                <w:sz w:val="22"/>
                <w:szCs w:val="22"/>
              </w:rPr>
              <w:t>人群身体活动促进</w:t>
            </w:r>
          </w:p>
        </w:tc>
        <w:tc>
          <w:tcPr>
            <w:tcW w:w="1120" w:type="dxa"/>
            <w:gridSpan w:val="3"/>
            <w:tcBorders>
              <w:top w:val="single" w:color="000000"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五、社区公共卫生</w:t>
            </w: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w:t>
            </w:r>
            <w:r>
              <w:rPr>
                <w:rFonts w:hint="eastAsia"/>
                <w:color w:val="000000"/>
                <w:kern w:val="0"/>
                <w:szCs w:val="21"/>
              </w:rPr>
              <w:t>．人群健康与社区卫生</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）基本概念</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）社区基本公共卫生服务：定义和主要内容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）居民健康档案管理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）社区卫生的项目实施与管理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w:t>
            </w:r>
            <w:r>
              <w:rPr>
                <w:rFonts w:hint="eastAsia"/>
                <w:color w:val="000000"/>
                <w:kern w:val="0"/>
                <w:szCs w:val="21"/>
              </w:rPr>
              <w:t>．传染病的预防与控制</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）传染病预防控制的策略与措施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）预防接种：预防接种的定义、种类、国家免疫规划疫苗儿童免疫程序；常见接种异常反应及处理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w:t>
            </w:r>
            <w:r>
              <w:rPr>
                <w:rFonts w:hint="eastAsia"/>
                <w:color w:val="000000"/>
                <w:kern w:val="0"/>
                <w:szCs w:val="21"/>
              </w:rPr>
              <w:t>．慢性非传染性疾病的预防与管理</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）流行现状及防治策略</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）管理：疾病的管理概念，慢性非传染性疾病管理的原则，慢性病自我管理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w:t>
            </w:r>
            <w:r>
              <w:rPr>
                <w:rFonts w:hint="eastAsia"/>
                <w:color w:val="000000"/>
                <w:kern w:val="0"/>
                <w:szCs w:val="21"/>
              </w:rPr>
              <w:t>．环境</w:t>
            </w:r>
            <w:r>
              <w:rPr>
                <w:rFonts w:hint="eastAsia"/>
                <w:color w:val="000000"/>
                <w:kern w:val="0"/>
                <w:sz w:val="22"/>
                <w:szCs w:val="22"/>
              </w:rPr>
              <w:t>与健康</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）概述</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）常见生物地球化学性疾病</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）饮用水卫生：介水传染病的特点、水源选择与卫生防护、饮用水的常用消毒方法</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）土壤污染：来源和健康危害，粪便和垃圾无害化处理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）室内空气污染：来源和健康危害、预防控制措施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w:t>
            </w:r>
            <w:r>
              <w:rPr>
                <w:rFonts w:hint="eastAsia"/>
                <w:color w:val="000000"/>
                <w:kern w:val="0"/>
                <w:szCs w:val="21"/>
              </w:rPr>
              <w:t>．职业卫生服务与职业病管理</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）职业性有害因素：定义、分类及其对健康的危害</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）职业卫生服务</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）职业人群健康监护</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）职业病的概念及管理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．食品安全与食物中毒</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）食品安全：食源性疾病、食品中常见污染物及其危害、主要食品添加剂及安全使用</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）食物中毒：定义、分类和特点；常见食品中毒</w:t>
            </w:r>
            <w:r>
              <w:rPr>
                <w:rFonts w:hint="eastAsia"/>
                <w:color w:val="000000"/>
                <w:kern w:val="0"/>
                <w:sz w:val="22"/>
                <w:szCs w:val="22"/>
              </w:rPr>
              <w:t>的原因、特点及预防措施</w:t>
            </w:r>
            <w:r>
              <w:rPr>
                <w:rFonts w:hint="eastAsia"/>
                <w:color w:val="000000"/>
                <w:kern w:val="0"/>
                <w:szCs w:val="21"/>
              </w:rPr>
              <w:t>；食物中毒调查与处理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7</w:t>
            </w:r>
            <w:r>
              <w:rPr>
                <w:rFonts w:hint="eastAsia"/>
                <w:color w:val="000000"/>
                <w:kern w:val="0"/>
                <w:szCs w:val="21"/>
              </w:rPr>
              <w:t>．医疗场所健康安全管理</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）医院常见的有害因素及其来源</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）患者安全及其防范措施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）医务人员安全及其防范措施</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8</w:t>
            </w:r>
            <w:r>
              <w:rPr>
                <w:rFonts w:hint="eastAsia"/>
                <w:color w:val="000000"/>
                <w:kern w:val="0"/>
                <w:szCs w:val="21"/>
              </w:rPr>
              <w:t>．突发公共卫生事件及其应急策略</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）突发公共卫生事件的概念、分类、分级和应急预案</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）突发公共卫生事件的报告和处理原则</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10000" w:type="dxa"/>
            <w:gridSpan w:val="8"/>
            <w:tcBorders>
              <w:top w:val="single" w:color="auto" w:sz="4" w:space="0"/>
            </w:tcBorders>
            <w:shd w:val="clear" w:color="auto" w:fill="auto"/>
            <w:vAlign w:val="center"/>
          </w:tcPr>
          <w:p>
            <w:pPr>
              <w:pStyle w:val="2"/>
              <w:jc w:val="center"/>
              <w:rPr>
                <w:rFonts w:ascii="Times New Roman" w:hAnsi="Times New Roman"/>
                <w:b w:val="0"/>
                <w:bCs w:val="0"/>
                <w:color w:val="000000"/>
                <w:kern w:val="0"/>
                <w:sz w:val="36"/>
                <w:szCs w:val="36"/>
              </w:rPr>
            </w:pPr>
            <w:bookmarkStart w:id="12" w:name="_Toc144463702"/>
            <w:r>
              <w:rPr>
                <w:rFonts w:hint="eastAsia"/>
                <w:color w:val="000000"/>
                <w:kern w:val="0"/>
                <w:sz w:val="36"/>
                <w:szCs w:val="36"/>
              </w:rPr>
              <w:t>第四部分临床医学综合</w:t>
            </w:r>
            <w:bookmarkEnd w:id="1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trPr>
        <w:tc>
          <w:tcPr>
            <w:tcW w:w="10000" w:type="dxa"/>
            <w:gridSpan w:val="8"/>
            <w:tcBorders>
              <w:bottom w:val="single" w:color="auto" w:sz="4" w:space="0"/>
            </w:tcBorders>
            <w:shd w:val="clear" w:color="auto" w:fill="auto"/>
            <w:vAlign w:val="center"/>
          </w:tcPr>
          <w:p>
            <w:pPr>
              <w:widowControl/>
              <w:ind w:firstLine="440" w:firstLineChars="200"/>
              <w:jc w:val="left"/>
              <w:rPr>
                <w:b/>
                <w:bCs/>
                <w:color w:val="000000"/>
                <w:kern w:val="0"/>
                <w:sz w:val="36"/>
                <w:szCs w:val="36"/>
              </w:rPr>
            </w:pPr>
            <w:r>
              <w:rPr>
                <w:rFonts w:hint="eastAsia"/>
                <w:kern w:val="0"/>
                <w:sz w:val="22"/>
                <w:szCs w:val="22"/>
              </w:rPr>
              <w:t>主要包括临床医师必须掌握的临床医学专业理论与知识以及在临床场景中的应用，考核内容按器官系统进行编排，考核要点包括相关疾病的基本概念、病因与发病机制、临床表现、辅助检查、诊断与鉴别诊断、治疗、并发症、预防与康复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单元</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细目</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pStyle w:val="3"/>
              <w:rPr>
                <w:rFonts w:ascii="Times New Roman" w:hAnsi="Times New Roman"/>
                <w:sz w:val="22"/>
                <w:szCs w:val="22"/>
              </w:rPr>
            </w:pPr>
            <w:bookmarkStart w:id="13" w:name="_Toc144463703"/>
            <w:r>
              <w:rPr>
                <w:rFonts w:hint="eastAsia"/>
                <w:sz w:val="22"/>
                <w:szCs w:val="22"/>
              </w:rPr>
              <w:t>一、呼吸系统</w:t>
            </w:r>
            <w:bookmarkEnd w:id="13"/>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（一）慢性阻塞性肺疾病</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慢性阻塞性肺疾病</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（二）慢性肺源性心脏病</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慢性肺源性心脏病</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（三）支气管哮喘</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支气管哮喘</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（四）支气管扩张</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支气管扩张</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（五）肺炎</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肺炎</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（六）肺结核</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肺结核</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（七）肺癌</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肺癌</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color w:val="000000"/>
                <w:kern w:val="0"/>
                <w:sz w:val="22"/>
                <w:szCs w:val="22"/>
              </w:rPr>
              <w:t>（八）肺血栓栓塞症</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color w:val="000000"/>
                <w:kern w:val="0"/>
                <w:sz w:val="22"/>
                <w:szCs w:val="22"/>
              </w:rPr>
              <w:t>肺血栓栓塞症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（九）呼吸衰竭</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呼吸衰竭</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（十）胸腔积液</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胸腔积液</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（十一）气胸</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气胸</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（十二）肋骨骨折</w:t>
            </w:r>
          </w:p>
        </w:tc>
        <w:tc>
          <w:tcPr>
            <w:tcW w:w="4840" w:type="dxa"/>
            <w:tcBorders>
              <w:top w:val="nil"/>
              <w:left w:val="nil"/>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肋骨骨折</w:t>
            </w:r>
          </w:p>
        </w:tc>
        <w:tc>
          <w:tcPr>
            <w:tcW w:w="1120" w:type="dxa"/>
            <w:gridSpan w:val="3"/>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
              <w:rPr>
                <w:sz w:val="22"/>
                <w:szCs w:val="22"/>
              </w:rPr>
            </w:pPr>
            <w:bookmarkStart w:id="14" w:name="_Toc144463704"/>
            <w:r>
              <w:rPr>
                <w:rFonts w:hint="eastAsia"/>
                <w:sz w:val="22"/>
                <w:szCs w:val="22"/>
              </w:rPr>
              <w:t>二、心血管系统</w:t>
            </w:r>
            <w:bookmarkEnd w:id="14"/>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（一）心脏骤停</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心脏骤停</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（二）心力衰竭</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．急性左心衰竭</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．慢性心力衰竭</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（三）心律失常</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．房性期前收缩</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cs="宋体"/>
                <w:kern w:val="0"/>
                <w:sz w:val="22"/>
                <w:szCs w:val="22"/>
              </w:rPr>
            </w:pPr>
            <w:r>
              <w:rPr>
                <w:rFonts w:hint="eastAsia" w:cs="宋体"/>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．房性心动过速</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．心房扑动</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cs="宋体"/>
                <w:kern w:val="0"/>
                <w:sz w:val="22"/>
                <w:szCs w:val="22"/>
              </w:rPr>
            </w:pPr>
            <w:r>
              <w:rPr>
                <w:rFonts w:hint="eastAsia" w:cs="宋体"/>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．心房颤动</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．阵发性室上性心动过速</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．室性期前收缩</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8</w:t>
            </w:r>
            <w:r>
              <w:rPr>
                <w:rFonts w:hint="eastAsia"/>
                <w:kern w:val="0"/>
                <w:sz w:val="22"/>
                <w:szCs w:val="22"/>
              </w:rPr>
              <w:t>．室性心动过速</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9</w:t>
            </w:r>
            <w:r>
              <w:rPr>
                <w:rFonts w:hint="eastAsia"/>
                <w:kern w:val="0"/>
                <w:sz w:val="22"/>
                <w:szCs w:val="22"/>
              </w:rPr>
              <w:t>．心室颤动</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10</w:t>
            </w:r>
            <w:r>
              <w:rPr>
                <w:rFonts w:hint="eastAsia"/>
                <w:kern w:val="0"/>
                <w:sz w:val="22"/>
                <w:szCs w:val="22"/>
              </w:rPr>
              <w:t>．房室传导阻滞</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（四）心脏瓣膜病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．二尖瓣狭窄</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．二尖瓣关闭不全</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．主动脉瓣狭窄</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．主动脉瓣关闭不全</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cs="宋体"/>
                <w:kern w:val="0"/>
                <w:sz w:val="22"/>
                <w:szCs w:val="22"/>
              </w:rPr>
            </w:pPr>
            <w:r>
              <w:rPr>
                <w:rFonts w:hint="eastAsia" w:cs="宋体"/>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（五）感染性心内膜炎</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自体瓣膜亚急性感染性心内膜炎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cs="宋体"/>
                <w:kern w:val="0"/>
                <w:sz w:val="22"/>
                <w:szCs w:val="22"/>
              </w:rPr>
            </w:pPr>
            <w:r>
              <w:rPr>
                <w:rFonts w:hint="eastAsia" w:cs="宋体"/>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（六）高血压</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．原发性高血压</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．继发性高血压</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（七）冠状动脉粥样硬化性心脏病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．稳定型心绞痛</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．非</w:t>
            </w:r>
            <w:r>
              <w:rPr>
                <w:rFonts w:ascii="Times New Roman" w:hAnsi="Times New Roman"/>
                <w:kern w:val="0"/>
                <w:sz w:val="22"/>
                <w:szCs w:val="22"/>
              </w:rPr>
              <w:t>ST</w:t>
            </w:r>
            <w:r>
              <w:rPr>
                <w:rFonts w:hint="eastAsia"/>
                <w:kern w:val="0"/>
                <w:sz w:val="22"/>
                <w:szCs w:val="22"/>
              </w:rPr>
              <w:t>段抬高型急性冠脉综合征</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．急性</w:t>
            </w:r>
            <w:r>
              <w:rPr>
                <w:rFonts w:ascii="Times New Roman" w:hAnsi="Times New Roman"/>
                <w:kern w:val="0"/>
                <w:sz w:val="22"/>
                <w:szCs w:val="22"/>
              </w:rPr>
              <w:t>ST</w:t>
            </w:r>
            <w:r>
              <w:rPr>
                <w:rFonts w:hint="eastAsia"/>
                <w:kern w:val="0"/>
                <w:sz w:val="22"/>
                <w:szCs w:val="22"/>
              </w:rPr>
              <w:t>段抬高型心肌梗死</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（八）病毒性心肌炎</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急性病毒性心肌炎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cs="宋体"/>
                <w:kern w:val="0"/>
                <w:sz w:val="22"/>
                <w:szCs w:val="22"/>
              </w:rPr>
            </w:pPr>
            <w:r>
              <w:rPr>
                <w:rFonts w:hint="eastAsia" w:cs="宋体"/>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（九）心肌病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．分类</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．肥厚型心肌病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．扩张型心肌病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（十）急性心包炎</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急性心包炎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（十一）心脏压塞</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心脏压塞</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（十二）休克</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．低血容量休克</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．感染性休克</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．心源性休克</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．过敏性休克</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（十三）下肢静脉疾病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．单纯性下肢静脉曲张</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．下肢深静脉血栓形成</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Times New Roman" w:hAnsi="Times New Roman"/>
                <w:kern w:val="0"/>
                <w:sz w:val="22"/>
                <w:szCs w:val="22"/>
              </w:rPr>
            </w:pPr>
            <w:bookmarkStart w:id="15" w:name="_Toc144463705"/>
            <w:r>
              <w:rPr>
                <w:rFonts w:hint="eastAsia"/>
                <w:sz w:val="22"/>
                <w:szCs w:val="22"/>
              </w:rPr>
              <w:t>三、消化系统</w:t>
            </w:r>
            <w:bookmarkEnd w:id="15"/>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（一）食管、胃、十二指肠疾病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．胃食管反流病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．食管癌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．急性胃炎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．慢性胃炎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．消化性溃疡</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．胃癌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（二）肝脏疾病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．肝硬化</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．门静脉高压症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．肝性脑病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．细菌性肝脓肿</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．原发性肝癌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（三）胆道疾病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．胆石病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．急性胆囊炎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．急性梗阻性化脓性胆管炎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（四）胰腺疾病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．急性胰腺炎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．胰腺癌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（五）肠道与肛管疾病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．急性肠梗阻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．结、直肠癌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．溃疡性结肠炎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．痔</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．肛裂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．肛瘘</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．直肠肛管周围脓肿</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（六）阑尾疾病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急性阑尾炎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（七）消化道出血</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消化道出血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（八）腹膜炎</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．结核性腹膜炎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．继发性腹膜炎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（九）腹外疝</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．腹股沟疝</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．股疝</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（十）腹部损伤</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．肝破裂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．脾破裂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Times New Roman" w:hAnsi="Times New Roman"/>
                <w:color w:val="000000"/>
                <w:kern w:val="0"/>
                <w:sz w:val="22"/>
                <w:szCs w:val="22"/>
              </w:rPr>
            </w:pPr>
            <w:bookmarkStart w:id="16" w:name="_Toc144463706"/>
            <w:r>
              <w:rPr>
                <w:rFonts w:hint="eastAsia"/>
                <w:sz w:val="22"/>
                <w:szCs w:val="22"/>
              </w:rPr>
              <w:t>四、泌尿系统（含男性生殖系统）</w:t>
            </w:r>
            <w:bookmarkEnd w:id="16"/>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（一）尿液检查</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．血尿</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．蛋白尿</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（二）肾小球疾病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．急性肾小球肾炎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．慢性肾小球肾炎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．肾病综合征</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（三）尿路感染</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．急性肾盂肾炎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．慢性肾盂肾炎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hint="eastAsia"/>
                <w:color w:val="000000"/>
                <w:kern w:val="0"/>
                <w:sz w:val="22"/>
                <w:szCs w:val="22"/>
              </w:rPr>
              <w:t>．急性膀胱炎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（四）男性生殖系统感染</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．前列腺炎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．附睾炎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cs="宋体"/>
                <w:color w:val="000000"/>
                <w:kern w:val="0"/>
                <w:sz w:val="22"/>
                <w:szCs w:val="22"/>
              </w:rPr>
            </w:pPr>
            <w:r>
              <w:rPr>
                <w:rFonts w:hint="eastAsia" w:cs="宋体"/>
                <w:color w:val="000000"/>
                <w:kern w:val="0"/>
                <w:sz w:val="22"/>
                <w:szCs w:val="22"/>
              </w:rPr>
              <w:t>（五）泌尿、男性生殖系统结核</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cs="宋体"/>
                <w:color w:val="000000"/>
                <w:kern w:val="0"/>
                <w:sz w:val="22"/>
                <w:szCs w:val="22"/>
              </w:rPr>
            </w:pPr>
            <w:r>
              <w:rPr>
                <w:rFonts w:hint="eastAsia" w:cs="宋体"/>
                <w:color w:val="000000"/>
                <w:kern w:val="0"/>
                <w:sz w:val="22"/>
                <w:szCs w:val="22"/>
              </w:rPr>
              <w:t>泌尿系统结核</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（六）泌尿系统外伤</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．肾外伤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．前尿道外伤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．后尿道外伤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（七）尿路结石</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．上尿路结石</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cs="宋体"/>
                <w:color w:val="000000"/>
                <w:kern w:val="0"/>
                <w:sz w:val="22"/>
                <w:szCs w:val="22"/>
              </w:rPr>
            </w:pPr>
            <w:r>
              <w:rPr>
                <w:rFonts w:hint="eastAsia" w:cs="宋体"/>
                <w:color w:val="000000"/>
                <w:kern w:val="0"/>
                <w:sz w:val="22"/>
                <w:szCs w:val="22"/>
              </w:rPr>
              <w:t>（八）泌尿、男性生殖系统肿瘤</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．肾癌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cs="宋体"/>
                <w:color w:val="000000"/>
                <w:kern w:val="0"/>
                <w:sz w:val="22"/>
                <w:szCs w:val="22"/>
              </w:rPr>
            </w:pPr>
            <w:r>
              <w:rPr>
                <w:rFonts w:hint="eastAsia" w:cs="宋体"/>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cs="宋体"/>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．膀胱肿瘤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cs="宋体"/>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．前列腺癌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（九）泌尿系统梗阻</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．良性前列腺增生</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．尿潴留</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（十）泌尿、男性生殖系统先天性畸形及其他疾病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．隐睾</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．鞘膜积液</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（十一）肾功能不全</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．急性肾损伤（急性肾衰竭）</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．慢性肾脏病（慢性肾衰竭）</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Times New Roman" w:hAnsi="Times New Roman"/>
                <w:kern w:val="0"/>
                <w:sz w:val="22"/>
                <w:szCs w:val="22"/>
              </w:rPr>
            </w:pPr>
            <w:bookmarkStart w:id="17" w:name="_Toc144463707"/>
            <w:r>
              <w:rPr>
                <w:rFonts w:hint="eastAsia"/>
                <w:sz w:val="22"/>
                <w:szCs w:val="22"/>
              </w:rPr>
              <w:t>五、女性生殖系统</w:t>
            </w:r>
            <w:bookmarkEnd w:id="17"/>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（一）女性生殖系统解剖</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（二）妊娠生理</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（三）妊娠诊断</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（四）产前检查与孕期保健</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（五）正常分娩</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（六）正常产褥</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（七）病理妊娠</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．自然流产</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．早产</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．过期妊娠</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．异位妊娠</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．子痫前期</w:t>
            </w:r>
            <w:r>
              <w:rPr>
                <w:rFonts w:ascii="Times New Roman" w:hAnsi="Times New Roman"/>
                <w:kern w:val="0"/>
                <w:sz w:val="22"/>
                <w:szCs w:val="22"/>
              </w:rPr>
              <w:t>-</w:t>
            </w:r>
            <w:r>
              <w:rPr>
                <w:rFonts w:hint="eastAsia"/>
                <w:kern w:val="0"/>
                <w:sz w:val="22"/>
                <w:szCs w:val="22"/>
              </w:rPr>
              <w:t>子痫</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．前置胎盘</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．胎盘早剥</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8</w:t>
            </w:r>
            <w:r>
              <w:rPr>
                <w:rFonts w:hint="eastAsia"/>
                <w:kern w:val="0"/>
                <w:sz w:val="22"/>
                <w:szCs w:val="22"/>
              </w:rPr>
              <w:t>．死胎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9</w:t>
            </w:r>
            <w:r>
              <w:rPr>
                <w:rFonts w:hint="eastAsia"/>
                <w:kern w:val="0"/>
                <w:sz w:val="22"/>
                <w:szCs w:val="22"/>
              </w:rPr>
              <w:t>．胎儿窘迫</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10</w:t>
            </w:r>
            <w:r>
              <w:rPr>
                <w:rFonts w:hint="eastAsia"/>
                <w:kern w:val="0"/>
                <w:sz w:val="22"/>
                <w:szCs w:val="22"/>
              </w:rPr>
              <w:t>．胎儿生长受限</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11</w:t>
            </w:r>
            <w:r>
              <w:rPr>
                <w:rFonts w:hint="eastAsia"/>
                <w:kern w:val="0"/>
                <w:sz w:val="22"/>
                <w:szCs w:val="22"/>
              </w:rPr>
              <w:t>．胎膜早破</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（八）妊娠合并内、外科疾病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．妊娠合并心脏病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．妊娠合并糖尿病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（九）异常分娩</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．产力异常</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．产道异常</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．胎位异常</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（十）分娩期并发症</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．子宫破裂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．产后出血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．羊水栓塞</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．脐带先露与脐带脱垂</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（十一）产褥感染</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（十二）女性生殖系统炎症</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．细菌性阴道病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．外阴阴道假丝酵母菌病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．滴虫阴道炎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．盆腔炎性疾病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（十三）女性生殖器官肿瘤</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．子宫颈鳞状上皮内病变</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．子宫颈癌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．子宫内膜癌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．卵巢肿瘤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．子宫肌瘤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（十四）妊娠滋养细胞疾病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．葡萄胎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．妊娠滋养细胞肿瘤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（十五）生殖内分泌疾病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．排卵障碍性子宫出血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．闭经</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．绝经综合征</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（十六）子宫内膜异位症和子宫腺肌病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．子宫内膜异位症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．子宫腺肌病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（十七）盆腔器官脱垂</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（十八）不孕症</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（十九）生育规划</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．宫内节育器避孕</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．激素避孕</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．其他避孕方法</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．人工流产</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．生育规划的咨询</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（二十）妇女保健</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各期保健内容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
              <w:rPr>
                <w:rFonts w:ascii="Times New Roman" w:hAnsi="Times New Roman"/>
                <w:kern w:val="0"/>
                <w:sz w:val="22"/>
                <w:szCs w:val="22"/>
              </w:rPr>
            </w:pPr>
            <w:bookmarkStart w:id="18" w:name="_Toc144463708"/>
            <w:r>
              <w:rPr>
                <w:rFonts w:hint="eastAsia"/>
                <w:sz w:val="22"/>
                <w:szCs w:val="22"/>
              </w:rPr>
              <w:t>六、血液系统</w:t>
            </w:r>
            <w:bookmarkEnd w:id="18"/>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（一）贫血</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．缺铁性贫血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．再生障碍性贫血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（二）白血病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．急性白血病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．慢性髓系白血病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（三）白细胞减少和粒细胞缺乏症</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白细胞减少和粒细胞缺乏症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（四）出血性疾病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．过敏性紫癜</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．原发免疫性血小板减少症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．弥散性血管内凝血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（五）淋巴瘤</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．霍奇金淋巴瘤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．非霍奇金淋巴瘤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（六）多发性骨髓瘤</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多发性骨髓瘤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（七）输血</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．合理输血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．安全输血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
              <w:rPr>
                <w:rFonts w:ascii="Times New Roman" w:hAnsi="Times New Roman"/>
                <w:color w:val="000000"/>
                <w:kern w:val="0"/>
                <w:sz w:val="22"/>
                <w:szCs w:val="22"/>
              </w:rPr>
            </w:pPr>
            <w:bookmarkStart w:id="19" w:name="_Toc144463709"/>
            <w:r>
              <w:rPr>
                <w:rFonts w:hint="eastAsia"/>
                <w:sz w:val="22"/>
                <w:szCs w:val="22"/>
              </w:rPr>
              <w:t>七、内分泌系统</w:t>
            </w:r>
            <w:bookmarkEnd w:id="19"/>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（一）内分泌及代谢疾病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总论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（二）下丘脑</w:t>
            </w:r>
            <w:r>
              <w:rPr>
                <w:rFonts w:ascii="Times New Roman" w:hAnsi="Times New Roman"/>
                <w:kern w:val="0"/>
                <w:sz w:val="22"/>
                <w:szCs w:val="22"/>
              </w:rPr>
              <w:t>–</w:t>
            </w:r>
            <w:r>
              <w:rPr>
                <w:rFonts w:hint="eastAsia"/>
                <w:kern w:val="0"/>
                <w:sz w:val="22"/>
                <w:szCs w:val="22"/>
              </w:rPr>
              <w:t>垂体病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腺垂体功能减退症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（三）甲状腺疾病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．甲状腺功能亢进症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．甲状腺功能减退症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．甲状腺癌</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（四）骨质疏松症</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骨质疏松症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（五）糖尿病与低血糖症</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cs="宋体"/>
                <w:color w:val="000000"/>
                <w:kern w:val="0"/>
                <w:sz w:val="22"/>
                <w:szCs w:val="22"/>
              </w:rPr>
            </w:pPr>
            <w:r>
              <w:rPr>
                <w:rFonts w:ascii="Times New Roman" w:hAnsi="Times New Roman"/>
                <w:color w:val="000000"/>
                <w:kern w:val="0"/>
                <w:sz w:val="22"/>
                <w:szCs w:val="22"/>
              </w:rPr>
              <w:t>1</w:t>
            </w:r>
            <w:r>
              <w:rPr>
                <w:rFonts w:hint="eastAsia" w:cs="宋体"/>
                <w:color w:val="000000"/>
                <w:kern w:val="0"/>
                <w:sz w:val="22"/>
                <w:szCs w:val="22"/>
              </w:rPr>
              <w:t>．糖尿病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．低血糖症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cs="宋体"/>
                <w:color w:val="000000"/>
                <w:kern w:val="0"/>
                <w:sz w:val="22"/>
                <w:szCs w:val="22"/>
              </w:rPr>
            </w:pPr>
            <w:r>
              <w:rPr>
                <w:rFonts w:hint="eastAsia" w:cs="宋体"/>
                <w:color w:val="000000"/>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（六）水、电解质代谢紊乱和酸碱平衡失调</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．水、钠代谢紊乱</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．低钾血症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．高钾血症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．代谢性酸中毒</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．代谢性碱中毒</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
              <w:rPr>
                <w:rFonts w:ascii="Times New Roman" w:hAnsi="Times New Roman"/>
                <w:kern w:val="0"/>
                <w:sz w:val="22"/>
                <w:szCs w:val="22"/>
              </w:rPr>
            </w:pPr>
            <w:bookmarkStart w:id="20" w:name="_Toc144463710"/>
            <w:r>
              <w:rPr>
                <w:rFonts w:hint="eastAsia"/>
                <w:sz w:val="22"/>
                <w:szCs w:val="22"/>
              </w:rPr>
              <w:t>八、精神、神经系统</w:t>
            </w:r>
            <w:bookmarkEnd w:id="20"/>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（一）神经系统疾病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神经病学概论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（二）周围神经病</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．急性炎症性脱髓鞘性多发性神经病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．贝尔麻痹</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（三）急性脊髓炎</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急性脊髓炎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（四）颅内压增高</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颅内压增高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（五）头皮损伤</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．血肿</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．裂伤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．撕脱伤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（六）颅骨骨折</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．颅盖骨骨折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．颅底骨折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（七）脑损伤</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．脑震荡</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．脑挫裂伤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．颅内血肿</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（八）出血性卒中</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．分类</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cs="宋体"/>
                <w:kern w:val="0"/>
                <w:sz w:val="22"/>
                <w:szCs w:val="22"/>
              </w:rPr>
            </w:pPr>
            <w:r>
              <w:rPr>
                <w:rFonts w:hint="eastAsia" w:cs="宋体"/>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．脑出血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．蛛网膜下腔出血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（九）缺血性卒中</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．短暂性脑缺血发作</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．脑血栓形成</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．脑栓塞</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（十）癫痫</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癫痫</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（十一）头痛障碍</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偏头痛</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000000" w:fill="FFFFFF"/>
          </w:tcPr>
          <w:p>
            <w:pPr>
              <w:widowControl/>
              <w:jc w:val="left"/>
              <w:rPr>
                <w:rFonts w:ascii="Times New Roman" w:hAnsi="Times New Roman"/>
                <w:kern w:val="0"/>
                <w:sz w:val="22"/>
                <w:szCs w:val="22"/>
              </w:rPr>
            </w:pPr>
            <w:r>
              <w:rPr>
                <w:rFonts w:hint="eastAsia"/>
                <w:kern w:val="0"/>
                <w:sz w:val="22"/>
                <w:szCs w:val="22"/>
              </w:rPr>
              <w:t>（十二）运动障碍</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bottom"/>
          </w:tcPr>
          <w:p>
            <w:pPr>
              <w:widowControl/>
              <w:jc w:val="left"/>
              <w:rPr>
                <w:rFonts w:ascii="Times New Roman" w:hAnsi="Times New Roman"/>
                <w:kern w:val="0"/>
                <w:sz w:val="22"/>
                <w:szCs w:val="22"/>
              </w:rPr>
            </w:pPr>
            <w:r>
              <w:rPr>
                <w:rFonts w:hint="eastAsia"/>
                <w:kern w:val="0"/>
                <w:sz w:val="22"/>
                <w:szCs w:val="22"/>
              </w:rPr>
              <w:t>帕金森病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（十三）精神障碍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．症状学</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（十四）神经认知障碍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．阿尔茨海默病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．血管性认知功能损害</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（十五）物质使用所致障碍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．酒精所致精神障碍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（十六）精神分裂症</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精神分裂症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（十七）心境障碍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．抑郁障碍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．双相障碍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（十八）焦虑及相关障碍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．广泛性焦虑症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．惊恐障碍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．恐惧症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（十九）强迫及相关障碍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强迫症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（二十）应激特定相关障碍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．创伤后应激障碍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（二十一）分离障碍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分离障碍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（二十二）躯体痛苦或体验障碍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躯体痛苦障碍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（二十三）睡眠</w:t>
            </w:r>
            <w:r>
              <w:rPr>
                <w:rFonts w:ascii="Times New Roman" w:hAnsi="Times New Roman"/>
                <w:kern w:val="0"/>
                <w:sz w:val="22"/>
                <w:szCs w:val="22"/>
              </w:rPr>
              <w:t>-</w:t>
            </w:r>
            <w:r>
              <w:rPr>
                <w:rFonts w:hint="eastAsia"/>
                <w:kern w:val="0"/>
                <w:sz w:val="22"/>
                <w:szCs w:val="22"/>
              </w:rPr>
              <w:t>觉醒障碍</w:t>
            </w:r>
          </w:p>
        </w:tc>
        <w:tc>
          <w:tcPr>
            <w:tcW w:w="48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kern w:val="0"/>
                <w:sz w:val="22"/>
                <w:szCs w:val="22"/>
              </w:rPr>
            </w:pPr>
            <w:r>
              <w:rPr>
                <w:rFonts w:hint="eastAsia"/>
                <w:kern w:val="0"/>
                <w:sz w:val="22"/>
                <w:szCs w:val="22"/>
              </w:rPr>
              <w:t>失眠障碍</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Times New Roman" w:hAnsi="Times New Roman"/>
                <w:color w:val="000000"/>
                <w:kern w:val="0"/>
                <w:sz w:val="22"/>
                <w:szCs w:val="22"/>
              </w:rPr>
            </w:pPr>
            <w:bookmarkStart w:id="21" w:name="_Toc144463711"/>
            <w:r>
              <w:rPr>
                <w:rFonts w:hint="eastAsia"/>
                <w:sz w:val="22"/>
                <w:szCs w:val="22"/>
              </w:rPr>
              <w:t>九、运动系统</w:t>
            </w:r>
            <w:bookmarkEnd w:id="21"/>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（一）骨折</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．锁骨骨折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．肱骨近端骨折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．肱骨干骨折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．肱骨髁上骨折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．桡骨远端骨折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．股骨颈骨折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8</w:t>
            </w:r>
            <w:r>
              <w:rPr>
                <w:rFonts w:hint="eastAsia"/>
                <w:kern w:val="0"/>
                <w:sz w:val="22"/>
                <w:szCs w:val="22"/>
              </w:rPr>
              <w:t>．股骨转子间骨折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9</w:t>
            </w:r>
            <w:r>
              <w:rPr>
                <w:rFonts w:hint="eastAsia"/>
                <w:kern w:val="0"/>
                <w:sz w:val="22"/>
                <w:szCs w:val="22"/>
              </w:rPr>
              <w:t>．髌骨骨折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10</w:t>
            </w:r>
            <w:r>
              <w:rPr>
                <w:rFonts w:hint="eastAsia"/>
                <w:kern w:val="0"/>
                <w:sz w:val="22"/>
                <w:szCs w:val="22"/>
              </w:rPr>
              <w:t>．胫腓骨骨折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11</w:t>
            </w:r>
            <w:r>
              <w:rPr>
                <w:rFonts w:hint="eastAsia"/>
                <w:kern w:val="0"/>
                <w:sz w:val="22"/>
                <w:szCs w:val="22"/>
              </w:rPr>
              <w:t>．踝部骨折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12</w:t>
            </w:r>
            <w:r>
              <w:rPr>
                <w:rFonts w:hint="eastAsia"/>
                <w:kern w:val="0"/>
                <w:sz w:val="22"/>
                <w:szCs w:val="22"/>
              </w:rPr>
              <w:t>．踝部扭伤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13</w:t>
            </w:r>
            <w:r>
              <w:rPr>
                <w:rFonts w:hint="eastAsia"/>
                <w:kern w:val="0"/>
                <w:sz w:val="22"/>
                <w:szCs w:val="22"/>
              </w:rPr>
              <w:t>．脊柱骨折与脊髓损伤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14</w:t>
            </w:r>
            <w:r>
              <w:rPr>
                <w:rFonts w:hint="eastAsia"/>
                <w:kern w:val="0"/>
                <w:sz w:val="22"/>
                <w:szCs w:val="22"/>
              </w:rPr>
              <w:t>．骨盆骨折</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（二）常见的关节脱位</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．肩关节脱位</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．桡骨头半脱位</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．髋关节后脱位</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（三）手外伤及断肢（指）再植</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．手外伤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．断肢（指）再植</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（四）常见的神经损伤</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．正中神经损伤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．桡神经损伤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．尺神经损伤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．坐骨神经损伤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．腓总神经损伤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（五）骨与关节化脓性感染</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．急性血源性骨髄炎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．化脓性关节炎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（六）骨与关节结核</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．脊柱结核</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．髋关节结核</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（七）运动系统慢性损伤</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．粘连性肩关节囊炎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．狭窄性腱鞘炎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．颈椎病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．腰椎间盘突出症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．股骨头坏死</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（八）非化脓性关节炎</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骨关节炎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（九）骨肿瘤</w:t>
            </w: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．骨软骨瘤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．骨巨细胞瘤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olor w:val="000000"/>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．骨肉瘤</w:t>
            </w:r>
          </w:p>
        </w:tc>
        <w:tc>
          <w:tcPr>
            <w:tcW w:w="112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Times New Roman" w:hAnsi="Times New Roman"/>
                <w:kern w:val="0"/>
                <w:sz w:val="22"/>
                <w:szCs w:val="22"/>
              </w:rPr>
            </w:pPr>
            <w:bookmarkStart w:id="22" w:name="_Toc144463712"/>
            <w:r>
              <w:rPr>
                <w:rFonts w:hint="eastAsia"/>
                <w:sz w:val="22"/>
                <w:szCs w:val="22"/>
              </w:rPr>
              <w:t>十、风湿免疫性疾病</w:t>
            </w:r>
            <w:bookmarkEnd w:id="22"/>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（一）总论</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总论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（二）系统性红斑狼疮</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系统性红斑狼疮</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（三）类风湿关节炎</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类风湿关节炎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（四）脊柱关节炎</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脊柱关节炎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（五）骨关节炎</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骨关节炎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（六）高尿酸血症和痛风</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高尿酸血症和痛风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Times New Roman" w:hAnsi="Times New Roman"/>
                <w:kern w:val="0"/>
                <w:sz w:val="22"/>
                <w:szCs w:val="22"/>
              </w:rPr>
            </w:pPr>
            <w:bookmarkStart w:id="23" w:name="_Toc144463713"/>
            <w:r>
              <w:rPr>
                <w:rFonts w:hint="eastAsia"/>
                <w:sz w:val="22"/>
                <w:szCs w:val="22"/>
              </w:rPr>
              <w:t>十一、儿科疾病</w:t>
            </w:r>
            <w:bookmarkEnd w:id="23"/>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（一）绪论</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绪论</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（二）生长发育</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生长发育</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（三）儿童保健</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儿童保健</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（四）营养和营养障碍疾病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．儿童营养基础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．婴儿喂养</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．蛋白质</w:t>
            </w:r>
            <w:r>
              <w:rPr>
                <w:rFonts w:ascii="Times New Roman" w:hAnsi="Times New Roman"/>
                <w:kern w:val="0"/>
                <w:sz w:val="22"/>
                <w:szCs w:val="22"/>
              </w:rPr>
              <w:t>-</w:t>
            </w:r>
            <w:r>
              <w:rPr>
                <w:rFonts w:hint="eastAsia"/>
                <w:kern w:val="0"/>
                <w:sz w:val="22"/>
                <w:szCs w:val="22"/>
              </w:rPr>
              <w:t>能量营养不良</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．维生素</w:t>
            </w:r>
            <w:r>
              <w:rPr>
                <w:rFonts w:ascii="Times New Roman" w:hAnsi="Times New Roman"/>
                <w:kern w:val="0"/>
                <w:sz w:val="22"/>
                <w:szCs w:val="22"/>
              </w:rPr>
              <w:t>D</w:t>
            </w:r>
            <w:r>
              <w:rPr>
                <w:rFonts w:hint="eastAsia"/>
                <w:kern w:val="0"/>
                <w:sz w:val="22"/>
                <w:szCs w:val="22"/>
              </w:rPr>
              <w:t>缺乏性佝偻病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．维生素</w:t>
            </w:r>
            <w:r>
              <w:rPr>
                <w:rFonts w:ascii="Times New Roman" w:hAnsi="Times New Roman"/>
                <w:kern w:val="0"/>
                <w:sz w:val="22"/>
                <w:szCs w:val="22"/>
              </w:rPr>
              <w:t>D</w:t>
            </w:r>
            <w:r>
              <w:rPr>
                <w:rFonts w:hint="eastAsia"/>
                <w:kern w:val="0"/>
                <w:sz w:val="22"/>
                <w:szCs w:val="22"/>
              </w:rPr>
              <w:t>缺乏性手足搐搦症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（五）新生儿及新生儿疾病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．新生儿特点及护理</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．新生儿窒息</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．新生儿缺氧缺血性脑病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．新生儿黄疸</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．新生儿败血症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（六）遗传性疾病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．唐氏综合征</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．苯丙酮尿症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（七）免疫性疾病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川崎病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（八）感染性疾病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常见发疹性疾病（麻疹、风疹、幼儿急疹、水痘、手足口病、猩红热）</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（九）结核病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．原发型肺结核</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（十）消化系统疾病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．解剖生理特点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．小儿腹泻病</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（十一）呼吸系统疾病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．解剖生理特点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．急性上呼吸道感染</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．急性感染性喉炎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．毛细支气管炎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．支气管哮喘</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．肺炎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（十二）心血管系统疾病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．心血管系统生理特点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．先天性心脏病概述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．房间隔缺损</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．室间隔缺损</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．动脉导管未闭</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．法洛四联症</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（十三）泌尿系统疾病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．泌尿系统解剖生理特点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．急性肾小球肾炎</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．肾病综合征</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（十四）血液系统疾病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．小儿造血及血象特点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．小儿贫血概述</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．缺铁性贫血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．营养性巨幼细胞性贫血</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（十五）神经系统疾病</w:t>
            </w:r>
          </w:p>
        </w:tc>
        <w:tc>
          <w:tcPr>
            <w:tcW w:w="4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．小儿神经系统发育特点</w:t>
            </w: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single" w:color="000000"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single" w:color="000000"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．热性惊厥</w:t>
            </w:r>
          </w:p>
        </w:tc>
        <w:tc>
          <w:tcPr>
            <w:tcW w:w="1120" w:type="dxa"/>
            <w:gridSpan w:val="3"/>
            <w:tcBorders>
              <w:top w:val="single" w:color="000000"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．急性细菌性脑膜炎</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（十六）内分泌系统疾病</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先天性甲状腺功能减退症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pStyle w:val="3"/>
              <w:rPr>
                <w:rFonts w:ascii="Times New Roman" w:hAnsi="Times New Roman"/>
                <w:color w:val="000000"/>
                <w:kern w:val="0"/>
                <w:sz w:val="22"/>
                <w:szCs w:val="22"/>
              </w:rPr>
            </w:pPr>
            <w:bookmarkStart w:id="24" w:name="_Toc144463714"/>
            <w:r>
              <w:rPr>
                <w:rFonts w:hint="eastAsia"/>
                <w:sz w:val="22"/>
                <w:szCs w:val="22"/>
              </w:rPr>
              <w:t>十二、传染病、性传播疾病</w:t>
            </w:r>
            <w:bookmarkEnd w:id="24"/>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（一）传染病总论</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color w:val="000000"/>
                <w:kern w:val="0"/>
                <w:sz w:val="22"/>
                <w:szCs w:val="22"/>
              </w:rPr>
            </w:pPr>
            <w:r>
              <w:rPr>
                <w:rFonts w:hint="eastAsia"/>
                <w:color w:val="000000"/>
                <w:kern w:val="0"/>
                <w:sz w:val="22"/>
                <w:szCs w:val="22"/>
              </w:rPr>
              <w:t>概述</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（二）常见传染病</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．病毒性肝炎</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．肾综合征出血热</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．细菌性痢疾</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．流行性脑脊髓膜炎</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．疟疾</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．血吸虫病</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．艾滋病</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8</w:t>
            </w:r>
            <w:r>
              <w:rPr>
                <w:rFonts w:hint="eastAsia"/>
                <w:kern w:val="0"/>
                <w:sz w:val="22"/>
                <w:szCs w:val="22"/>
              </w:rPr>
              <w:t>．流行性乙型脑炎</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9</w:t>
            </w:r>
            <w:r>
              <w:rPr>
                <w:rFonts w:hint="eastAsia"/>
                <w:kern w:val="0"/>
                <w:sz w:val="22"/>
                <w:szCs w:val="22"/>
              </w:rPr>
              <w:t>．霍乱</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10</w:t>
            </w:r>
            <w:r>
              <w:rPr>
                <w:rFonts w:hint="eastAsia"/>
                <w:kern w:val="0"/>
                <w:sz w:val="22"/>
                <w:szCs w:val="22"/>
              </w:rPr>
              <w:t>．流感</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（三）性传播疾病</w:t>
            </w: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．淋病</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．梅毒</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．生殖器疱疹</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．尖锐湿疣</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pStyle w:val="3"/>
              <w:rPr>
                <w:rFonts w:ascii="Times New Roman" w:hAnsi="Times New Roman"/>
                <w:kern w:val="0"/>
                <w:sz w:val="22"/>
                <w:szCs w:val="22"/>
              </w:rPr>
            </w:pPr>
            <w:bookmarkStart w:id="25" w:name="_Toc144463715"/>
            <w:r>
              <w:rPr>
                <w:rFonts w:hint="eastAsia"/>
                <w:sz w:val="22"/>
                <w:szCs w:val="22"/>
              </w:rPr>
              <w:t>十三、其他</w:t>
            </w:r>
            <w:bookmarkEnd w:id="25"/>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（一）无菌术</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．手术器械、物品的灭菌、消毒法</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．手术人员和病人手术区域的准备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．手术进行中的无菌原则</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．手术室的管理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（二）围手术期处理</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．术前准备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．术后处理</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（三）外科病人的代谢及营养治疗</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．外科病人的代谢变化和营养状况评定</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．肠外营养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．肠内营养</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（四）外科感染</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．浅部组织及手部细菌性感染</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．脓毒症</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．破伤风</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（五）创伤</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．概论</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．诊断与治疗</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（六）烧伤</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热力烧伤</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（七）乳房疾病</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．急性乳腺炎</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．乳腺囊性增生病</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．乳房纤维腺瘤</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．乳腺癌</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kern w:val="0"/>
                <w:sz w:val="22"/>
                <w:szCs w:val="22"/>
              </w:rPr>
            </w:pPr>
            <w:r>
              <w:rPr>
                <w:rFonts w:hint="eastAsia"/>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（八）中毒</w:t>
            </w: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．概述</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．急性有机磷农药中毒</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szCs w:val="22"/>
              </w:rPr>
            </w:pPr>
          </w:p>
        </w:tc>
        <w:tc>
          <w:tcPr>
            <w:tcW w:w="48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．急性一氧化碳中毒</w:t>
            </w:r>
          </w:p>
        </w:tc>
        <w:tc>
          <w:tcPr>
            <w:tcW w:w="1120" w:type="dxa"/>
            <w:gridSpan w:val="3"/>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kern w:val="0"/>
                <w:sz w:val="22"/>
                <w:szCs w:val="22"/>
              </w:rPr>
            </w:pP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（九）中暑</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中暑</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10000" w:type="dxa"/>
            <w:gridSpan w:val="8"/>
            <w:tcBorders>
              <w:top w:val="single" w:color="auto" w:sz="4" w:space="0"/>
            </w:tcBorders>
            <w:shd w:val="clear" w:color="auto" w:fill="auto"/>
            <w:vAlign w:val="center"/>
          </w:tcPr>
          <w:p>
            <w:pPr>
              <w:pStyle w:val="2"/>
              <w:jc w:val="center"/>
              <w:rPr>
                <w:rFonts w:ascii="Times New Roman" w:hAnsi="Times New Roman"/>
                <w:b w:val="0"/>
                <w:bCs w:val="0"/>
                <w:color w:val="000000"/>
                <w:kern w:val="0"/>
                <w:sz w:val="36"/>
                <w:szCs w:val="36"/>
              </w:rPr>
            </w:pPr>
            <w:bookmarkStart w:id="26" w:name="_Toc144463716"/>
            <w:r>
              <w:rPr>
                <w:rFonts w:hint="eastAsia"/>
                <w:color w:val="000000"/>
                <w:kern w:val="0"/>
                <w:sz w:val="36"/>
                <w:szCs w:val="36"/>
              </w:rPr>
              <w:t>第五部分中医学基础</w:t>
            </w:r>
            <w:bookmarkEnd w:id="2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0000" w:type="dxa"/>
            <w:gridSpan w:val="8"/>
            <w:tcBorders>
              <w:bottom w:val="single" w:color="auto" w:sz="4" w:space="0"/>
            </w:tcBorders>
            <w:shd w:val="clear" w:color="auto" w:fill="auto"/>
            <w:vAlign w:val="center"/>
          </w:tcPr>
          <w:p>
            <w:pPr>
              <w:widowControl/>
              <w:ind w:firstLine="440" w:firstLineChars="200"/>
              <w:rPr>
                <w:b/>
                <w:bCs/>
                <w:color w:val="000000"/>
                <w:kern w:val="0"/>
                <w:sz w:val="36"/>
                <w:szCs w:val="36"/>
              </w:rPr>
            </w:pPr>
            <w:r>
              <w:rPr>
                <w:rFonts w:hint="eastAsia"/>
                <w:kern w:val="0"/>
                <w:sz w:val="22"/>
                <w:szCs w:val="22"/>
              </w:rPr>
              <w:t>主要包括中医学的基本理论、基础知识和诊疗基本原则。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单元</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细目</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b/>
                <w:bCs/>
                <w:kern w:val="0"/>
                <w:sz w:val="22"/>
                <w:szCs w:val="22"/>
              </w:rPr>
            </w:pPr>
            <w:r>
              <w:rPr>
                <w:rFonts w:hint="eastAsia"/>
                <w:b/>
                <w:bCs/>
                <w:kern w:val="0"/>
                <w:sz w:val="22"/>
                <w:szCs w:val="22"/>
              </w:rPr>
              <w:t>一、中医基本特点</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（一）整体观念</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概念</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b/>
                <w:bCs/>
                <w:color w:val="000000"/>
                <w:kern w:val="0"/>
                <w:sz w:val="22"/>
                <w:szCs w:val="22"/>
              </w:rPr>
            </w:pP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（二）辨证论治</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概念</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b/>
                <w:bCs/>
                <w:kern w:val="0"/>
                <w:sz w:val="22"/>
                <w:szCs w:val="22"/>
              </w:rPr>
            </w:pPr>
            <w:r>
              <w:rPr>
                <w:rFonts w:hint="eastAsia"/>
                <w:b/>
                <w:bCs/>
                <w:kern w:val="0"/>
                <w:sz w:val="22"/>
                <w:szCs w:val="22"/>
              </w:rPr>
              <w:t>二、中医基础理论</w:t>
            </w:r>
          </w:p>
        </w:tc>
        <w:tc>
          <w:tcPr>
            <w:tcW w:w="2320" w:type="dxa"/>
            <w:gridSpan w:val="2"/>
            <w:vMerge w:val="restart"/>
            <w:tcBorders>
              <w:top w:val="single" w:color="auto" w:sz="4" w:space="0"/>
              <w:left w:val="nil"/>
              <w:right w:val="single" w:color="auto" w:sz="4" w:space="0"/>
            </w:tcBorders>
            <w:shd w:val="clear" w:color="auto" w:fill="auto"/>
            <w:vAlign w:val="center"/>
          </w:tcPr>
          <w:p>
            <w:pPr>
              <w:widowControl/>
              <w:jc w:val="left"/>
              <w:rPr>
                <w:b/>
                <w:bCs/>
                <w:kern w:val="0"/>
                <w:sz w:val="22"/>
                <w:szCs w:val="22"/>
              </w:rPr>
            </w:pPr>
            <w:r>
              <w:rPr>
                <w:rFonts w:hint="eastAsia" w:cs="宋体" w:asciiTheme="minorEastAsia" w:hAnsiTheme="minorEastAsia" w:eastAsiaTheme="minorEastAsia"/>
                <w:kern w:val="0"/>
                <w:sz w:val="22"/>
                <w:szCs w:val="22"/>
              </w:rPr>
              <w:t>（一）阴阳五行学说</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color w:val="000000"/>
                <w:kern w:val="0"/>
                <w:sz w:val="22"/>
                <w:szCs w:val="22"/>
              </w:rPr>
              <w:t>1</w:t>
            </w:r>
            <w:r>
              <w:rPr>
                <w:rFonts w:ascii="Times New Roman" w:hAnsiTheme="minorEastAsia" w:eastAsiaTheme="minorEastAsia"/>
                <w:color w:val="000000"/>
                <w:kern w:val="0"/>
                <w:sz w:val="22"/>
                <w:szCs w:val="22"/>
              </w:rPr>
              <w:t>．阴阳的概念、基本内容、在中医学中的应用</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bottom w:val="single" w:color="auto" w:sz="4" w:space="0"/>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color w:val="000000"/>
                <w:kern w:val="0"/>
                <w:sz w:val="22"/>
                <w:szCs w:val="22"/>
              </w:rPr>
              <w:t>2</w:t>
            </w:r>
            <w:r>
              <w:rPr>
                <w:rFonts w:ascii="Times New Roman" w:hAnsiTheme="minorEastAsia" w:eastAsiaTheme="minorEastAsia"/>
                <w:color w:val="000000"/>
                <w:kern w:val="0"/>
                <w:sz w:val="22"/>
                <w:szCs w:val="22"/>
              </w:rPr>
              <w:t>．五行的概念、基本内容、在中医学中的应用</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restart"/>
            <w:tcBorders>
              <w:top w:val="single" w:color="auto" w:sz="4" w:space="0"/>
              <w:left w:val="nil"/>
              <w:right w:val="single" w:color="auto" w:sz="4" w:space="0"/>
            </w:tcBorders>
            <w:shd w:val="clear" w:color="auto" w:fill="auto"/>
            <w:vAlign w:val="center"/>
          </w:tcPr>
          <w:p>
            <w:pPr>
              <w:widowControl/>
              <w:jc w:val="left"/>
              <w:rPr>
                <w:b/>
                <w:bCs/>
                <w:kern w:val="0"/>
                <w:sz w:val="22"/>
                <w:szCs w:val="22"/>
              </w:rPr>
            </w:pPr>
            <w:r>
              <w:rPr>
                <w:rFonts w:hint="eastAsia" w:cs="宋体" w:asciiTheme="minorEastAsia" w:hAnsiTheme="minorEastAsia" w:eastAsiaTheme="minorEastAsia"/>
                <w:kern w:val="0"/>
                <w:sz w:val="22"/>
                <w:szCs w:val="22"/>
              </w:rPr>
              <w:t>（二）脏象学说</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color w:val="000000"/>
                <w:kern w:val="0"/>
                <w:sz w:val="22"/>
                <w:szCs w:val="22"/>
              </w:rPr>
              <w:t>1</w:t>
            </w:r>
            <w:r>
              <w:rPr>
                <w:rFonts w:ascii="Times New Roman" w:hAnsiTheme="minorEastAsia" w:eastAsiaTheme="minorEastAsia"/>
                <w:color w:val="000000"/>
                <w:kern w:val="0"/>
                <w:sz w:val="22"/>
                <w:szCs w:val="22"/>
              </w:rPr>
              <w:t>．</w:t>
            </w:r>
            <w:r>
              <w:rPr>
                <w:rFonts w:ascii="Times New Roman" w:hAnsiTheme="minorEastAsia" w:eastAsiaTheme="minorEastAsia"/>
                <w:kern w:val="0"/>
                <w:sz w:val="22"/>
                <w:szCs w:val="22"/>
              </w:rPr>
              <w:t>概念</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kern w:val="0"/>
                <w:sz w:val="22"/>
                <w:szCs w:val="22"/>
              </w:rPr>
              <w:t>2</w:t>
            </w:r>
            <w:r>
              <w:rPr>
                <w:rFonts w:ascii="Times New Roman" w:hAnsiTheme="minorEastAsia" w:eastAsiaTheme="minorEastAsia"/>
                <w:color w:val="000000"/>
                <w:kern w:val="0"/>
                <w:sz w:val="22"/>
                <w:szCs w:val="22"/>
              </w:rPr>
              <w:t>．</w:t>
            </w:r>
            <w:r>
              <w:rPr>
                <w:rFonts w:ascii="Times New Roman" w:hAnsiTheme="minorEastAsia" w:eastAsiaTheme="minorEastAsia"/>
                <w:kern w:val="0"/>
                <w:sz w:val="22"/>
                <w:szCs w:val="22"/>
              </w:rPr>
              <w:t>脏腑的生理功能与特性</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kern w:val="0"/>
                <w:sz w:val="22"/>
                <w:szCs w:val="22"/>
              </w:rPr>
              <w:t>3</w:t>
            </w:r>
            <w:r>
              <w:rPr>
                <w:rFonts w:ascii="Times New Roman" w:hAnsiTheme="minorEastAsia" w:eastAsiaTheme="minorEastAsia"/>
                <w:color w:val="000000"/>
                <w:kern w:val="0"/>
                <w:sz w:val="22"/>
                <w:szCs w:val="22"/>
              </w:rPr>
              <w:t>．</w:t>
            </w:r>
            <w:r>
              <w:rPr>
                <w:rFonts w:ascii="Times New Roman" w:hAnsiTheme="minorEastAsia" w:eastAsiaTheme="minorEastAsia"/>
                <w:kern w:val="0"/>
                <w:sz w:val="22"/>
                <w:szCs w:val="22"/>
              </w:rPr>
              <w:t>五脏之间的关系</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bottom w:val="single" w:color="auto" w:sz="4" w:space="0"/>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kern w:val="0"/>
                <w:sz w:val="22"/>
                <w:szCs w:val="22"/>
              </w:rPr>
              <w:t>4</w:t>
            </w:r>
            <w:r>
              <w:rPr>
                <w:rFonts w:ascii="Times New Roman" w:hAnsiTheme="minorEastAsia" w:eastAsiaTheme="minorEastAsia"/>
                <w:color w:val="000000"/>
                <w:kern w:val="0"/>
                <w:sz w:val="22"/>
                <w:szCs w:val="22"/>
              </w:rPr>
              <w:t>．</w:t>
            </w:r>
            <w:r>
              <w:rPr>
                <w:rFonts w:ascii="Times New Roman" w:hAnsiTheme="minorEastAsia" w:eastAsiaTheme="minorEastAsia"/>
                <w:kern w:val="0"/>
                <w:sz w:val="22"/>
                <w:szCs w:val="22"/>
              </w:rPr>
              <w:t>五脏与六腑的关系</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restart"/>
            <w:tcBorders>
              <w:top w:val="single" w:color="auto" w:sz="4" w:space="0"/>
              <w:left w:val="nil"/>
              <w:right w:val="single" w:color="auto" w:sz="4" w:space="0"/>
            </w:tcBorders>
            <w:shd w:val="clear" w:color="auto" w:fill="auto"/>
            <w:vAlign w:val="center"/>
          </w:tcPr>
          <w:p>
            <w:pPr>
              <w:widowControl/>
              <w:jc w:val="left"/>
              <w:rPr>
                <w:b/>
                <w:bCs/>
                <w:kern w:val="0"/>
                <w:sz w:val="22"/>
                <w:szCs w:val="22"/>
              </w:rPr>
            </w:pPr>
            <w:r>
              <w:rPr>
                <w:rFonts w:hint="eastAsia" w:cs="宋体" w:asciiTheme="minorEastAsia" w:hAnsiTheme="minorEastAsia" w:eastAsiaTheme="minorEastAsia"/>
                <w:kern w:val="0"/>
                <w:sz w:val="22"/>
                <w:szCs w:val="22"/>
              </w:rPr>
              <w:t>（三）精气血津液学说</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color w:val="000000"/>
                <w:kern w:val="0"/>
                <w:sz w:val="22"/>
                <w:szCs w:val="22"/>
              </w:rPr>
              <w:t>1</w:t>
            </w:r>
            <w:r>
              <w:rPr>
                <w:rFonts w:ascii="Times New Roman" w:hAnsiTheme="minorEastAsia" w:eastAsiaTheme="minorEastAsia"/>
                <w:color w:val="000000"/>
                <w:kern w:val="0"/>
                <w:sz w:val="22"/>
                <w:szCs w:val="22"/>
              </w:rPr>
              <w:t>．精的</w:t>
            </w:r>
            <w:r>
              <w:rPr>
                <w:rFonts w:ascii="Times New Roman" w:hAnsiTheme="minorEastAsia" w:eastAsiaTheme="minorEastAsia"/>
                <w:kern w:val="0"/>
                <w:sz w:val="22"/>
                <w:szCs w:val="22"/>
              </w:rPr>
              <w:t>概念、生成、功能、分类</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color w:val="000000"/>
                <w:kern w:val="0"/>
                <w:sz w:val="22"/>
                <w:szCs w:val="22"/>
              </w:rPr>
              <w:t>2</w:t>
            </w:r>
            <w:r>
              <w:rPr>
                <w:rFonts w:ascii="Times New Roman" w:hAnsiTheme="minorEastAsia" w:eastAsiaTheme="minorEastAsia"/>
                <w:color w:val="000000"/>
                <w:kern w:val="0"/>
                <w:sz w:val="22"/>
                <w:szCs w:val="22"/>
              </w:rPr>
              <w:t>．气的</w:t>
            </w:r>
            <w:r>
              <w:rPr>
                <w:rFonts w:ascii="Times New Roman" w:hAnsiTheme="minorEastAsia" w:eastAsiaTheme="minorEastAsia"/>
                <w:kern w:val="0"/>
                <w:sz w:val="22"/>
                <w:szCs w:val="22"/>
              </w:rPr>
              <w:t>概念、生成、功能、分类</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color w:val="000000"/>
                <w:kern w:val="0"/>
                <w:sz w:val="22"/>
                <w:szCs w:val="22"/>
              </w:rPr>
              <w:t>3</w:t>
            </w:r>
            <w:r>
              <w:rPr>
                <w:rFonts w:ascii="Times New Roman" w:hAnsiTheme="minorEastAsia" w:eastAsiaTheme="minorEastAsia"/>
                <w:color w:val="000000"/>
                <w:kern w:val="0"/>
                <w:sz w:val="22"/>
                <w:szCs w:val="22"/>
              </w:rPr>
              <w:t>．血的</w:t>
            </w:r>
            <w:r>
              <w:rPr>
                <w:rFonts w:ascii="Times New Roman" w:hAnsiTheme="minorEastAsia" w:eastAsiaTheme="minorEastAsia"/>
                <w:kern w:val="0"/>
                <w:sz w:val="22"/>
                <w:szCs w:val="22"/>
              </w:rPr>
              <w:t>概念、生成、运行与功能</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color w:val="000000"/>
                <w:kern w:val="0"/>
                <w:sz w:val="22"/>
                <w:szCs w:val="22"/>
              </w:rPr>
              <w:t>4</w:t>
            </w:r>
            <w:r>
              <w:rPr>
                <w:rFonts w:ascii="Times New Roman" w:hAnsiTheme="minorEastAsia" w:eastAsiaTheme="minorEastAsia"/>
                <w:color w:val="000000"/>
                <w:kern w:val="0"/>
                <w:sz w:val="22"/>
                <w:szCs w:val="22"/>
              </w:rPr>
              <w:t>．津液的</w:t>
            </w:r>
            <w:r>
              <w:rPr>
                <w:rFonts w:ascii="Times New Roman" w:hAnsiTheme="minorEastAsia" w:eastAsiaTheme="minorEastAsia"/>
                <w:kern w:val="0"/>
                <w:sz w:val="22"/>
                <w:szCs w:val="22"/>
              </w:rPr>
              <w:t>概念、分类、生成输布与排泄、功能</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bottom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bottom w:val="single" w:color="auto" w:sz="4" w:space="0"/>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tcPr>
          <w:p>
            <w:pPr>
              <w:widowControl/>
              <w:adjustRightInd w:val="0"/>
              <w:snapToGrid w:val="0"/>
              <w:jc w:val="left"/>
              <w:rPr>
                <w:rFonts w:ascii="Times New Roman" w:hAnsi="Times New Roman" w:eastAsiaTheme="minorEastAsia"/>
                <w:kern w:val="0"/>
                <w:sz w:val="22"/>
                <w:szCs w:val="22"/>
              </w:rPr>
            </w:pPr>
            <w:r>
              <w:rPr>
                <w:rFonts w:ascii="Times New Roman" w:hAnsi="Times New Roman" w:eastAsiaTheme="minorEastAsia"/>
                <w:color w:val="000000"/>
                <w:kern w:val="0"/>
                <w:sz w:val="22"/>
                <w:szCs w:val="22"/>
              </w:rPr>
              <w:t>5</w:t>
            </w:r>
            <w:r>
              <w:rPr>
                <w:rFonts w:ascii="Times New Roman" w:hAnsiTheme="minorEastAsia" w:eastAsiaTheme="minorEastAsia"/>
                <w:color w:val="000000"/>
                <w:kern w:val="0"/>
                <w:sz w:val="22"/>
                <w:szCs w:val="22"/>
              </w:rPr>
              <w:t>．气血津液的相互关系</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b/>
                <w:bCs/>
                <w:kern w:val="0"/>
                <w:sz w:val="22"/>
                <w:szCs w:val="22"/>
              </w:rPr>
            </w:pPr>
            <w:r>
              <w:rPr>
                <w:rFonts w:hint="eastAsia"/>
                <w:b/>
                <w:bCs/>
                <w:kern w:val="0"/>
                <w:sz w:val="22"/>
                <w:szCs w:val="22"/>
              </w:rPr>
              <w:t>三、中医四诊</w:t>
            </w:r>
          </w:p>
        </w:tc>
        <w:tc>
          <w:tcPr>
            <w:tcW w:w="2320" w:type="dxa"/>
            <w:gridSpan w:val="2"/>
            <w:vMerge w:val="restart"/>
            <w:tcBorders>
              <w:top w:val="single" w:color="auto" w:sz="4" w:space="0"/>
              <w:left w:val="nil"/>
              <w:right w:val="single" w:color="auto" w:sz="4" w:space="0"/>
            </w:tcBorders>
            <w:shd w:val="clear" w:color="auto" w:fill="auto"/>
            <w:vAlign w:val="center"/>
          </w:tcPr>
          <w:p>
            <w:pPr>
              <w:widowControl/>
              <w:jc w:val="left"/>
              <w:rPr>
                <w:b/>
                <w:bCs/>
                <w:kern w:val="0"/>
                <w:sz w:val="22"/>
                <w:szCs w:val="22"/>
              </w:rPr>
            </w:pPr>
            <w:r>
              <w:rPr>
                <w:rFonts w:hint="eastAsia" w:cs="宋体" w:asciiTheme="minorEastAsia" w:hAnsiTheme="minorEastAsia" w:eastAsiaTheme="minorEastAsia"/>
                <w:color w:val="000000"/>
                <w:kern w:val="0"/>
                <w:sz w:val="22"/>
                <w:szCs w:val="22"/>
              </w:rPr>
              <w:t>（一）望诊</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color w:val="000000"/>
                <w:kern w:val="0"/>
                <w:sz w:val="22"/>
                <w:szCs w:val="22"/>
              </w:rPr>
              <w:t>1</w:t>
            </w:r>
            <w:r>
              <w:rPr>
                <w:rFonts w:ascii="Times New Roman" w:hAnsiTheme="minorEastAsia" w:eastAsiaTheme="minorEastAsia"/>
                <w:color w:val="000000"/>
                <w:kern w:val="0"/>
                <w:sz w:val="22"/>
                <w:szCs w:val="22"/>
              </w:rPr>
              <w:t>．望神的方法、临床表现及意义、注意事项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kern w:val="0"/>
                <w:sz w:val="22"/>
                <w:szCs w:val="22"/>
              </w:rPr>
              <w:t>2</w:t>
            </w:r>
            <w:r>
              <w:rPr>
                <w:rFonts w:ascii="Times New Roman" w:hAnsiTheme="minorEastAsia" w:eastAsiaTheme="minorEastAsia"/>
                <w:color w:val="000000"/>
                <w:kern w:val="0"/>
                <w:sz w:val="22"/>
                <w:szCs w:val="22"/>
              </w:rPr>
              <w:t>．望色的临床表现及意义、注意事项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bottom w:val="single" w:color="auto" w:sz="4" w:space="0"/>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kern w:val="0"/>
                <w:sz w:val="22"/>
                <w:szCs w:val="22"/>
              </w:rPr>
              <w:t>3</w:t>
            </w:r>
            <w:r>
              <w:rPr>
                <w:rFonts w:ascii="Times New Roman" w:hAnsiTheme="minorEastAsia" w:eastAsiaTheme="minorEastAsia"/>
                <w:color w:val="000000"/>
                <w:kern w:val="0"/>
                <w:sz w:val="22"/>
                <w:szCs w:val="22"/>
              </w:rPr>
              <w:t>．望舌的方法、临床表现及意义、注意事项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restart"/>
            <w:tcBorders>
              <w:top w:val="single" w:color="auto" w:sz="4" w:space="0"/>
              <w:left w:val="nil"/>
              <w:right w:val="single" w:color="auto" w:sz="4" w:space="0"/>
            </w:tcBorders>
            <w:shd w:val="clear" w:color="auto" w:fill="auto"/>
            <w:vAlign w:val="center"/>
          </w:tcPr>
          <w:p>
            <w:pPr>
              <w:widowControl/>
              <w:jc w:val="left"/>
              <w:rPr>
                <w:b/>
                <w:bCs/>
                <w:kern w:val="0"/>
                <w:sz w:val="22"/>
                <w:szCs w:val="22"/>
              </w:rPr>
            </w:pPr>
            <w:r>
              <w:rPr>
                <w:rFonts w:hint="eastAsia" w:cs="宋体" w:asciiTheme="minorEastAsia" w:hAnsiTheme="minorEastAsia" w:eastAsiaTheme="minorEastAsia"/>
                <w:color w:val="000000"/>
                <w:kern w:val="0"/>
                <w:sz w:val="22"/>
                <w:szCs w:val="22"/>
              </w:rPr>
              <w:t>（二）闻诊</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color w:val="000000"/>
                <w:kern w:val="0"/>
                <w:sz w:val="22"/>
                <w:szCs w:val="22"/>
              </w:rPr>
              <w:t>1</w:t>
            </w:r>
            <w:r>
              <w:rPr>
                <w:rFonts w:ascii="Times New Roman" w:hAnsiTheme="minorEastAsia" w:eastAsiaTheme="minorEastAsia"/>
                <w:color w:val="000000"/>
                <w:kern w:val="0"/>
                <w:sz w:val="22"/>
                <w:szCs w:val="22"/>
              </w:rPr>
              <w:t>．听声音（咳嗽、喘、哮、呕吐、嗳气）的临床表现及意义</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bottom w:val="single" w:color="auto" w:sz="4" w:space="0"/>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kern w:val="0"/>
                <w:sz w:val="22"/>
                <w:szCs w:val="22"/>
              </w:rPr>
              <w:t>2</w:t>
            </w:r>
            <w:r>
              <w:rPr>
                <w:rFonts w:ascii="Times New Roman" w:hAnsiTheme="minorEastAsia" w:eastAsiaTheme="minorEastAsia"/>
                <w:color w:val="000000"/>
                <w:kern w:val="0"/>
                <w:sz w:val="22"/>
                <w:szCs w:val="22"/>
              </w:rPr>
              <w:t>．嗅气味（口气、二便、经带）的临床表现及意义</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b/>
                <w:bCs/>
                <w:kern w:val="0"/>
                <w:sz w:val="22"/>
                <w:szCs w:val="22"/>
              </w:rPr>
            </w:pPr>
            <w:r>
              <w:rPr>
                <w:rFonts w:hint="eastAsia" w:cs="宋体" w:asciiTheme="minorEastAsia" w:hAnsiTheme="minorEastAsia" w:eastAsiaTheme="minorEastAsia"/>
                <w:color w:val="000000"/>
                <w:kern w:val="0"/>
                <w:sz w:val="22"/>
                <w:szCs w:val="22"/>
              </w:rPr>
              <w:t>（三）问诊</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heme="minorEastAsia" w:eastAsiaTheme="minorEastAsia"/>
                <w:color w:val="000000"/>
                <w:kern w:val="0"/>
                <w:sz w:val="22"/>
                <w:szCs w:val="22"/>
              </w:rPr>
              <w:t>问诊内容及临床意义（寒热、汗、疼痛、头身、耳目、睡眠、饮食与口味、口渴与饮水、二便、经带）</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restart"/>
            <w:tcBorders>
              <w:top w:val="single" w:color="auto" w:sz="4" w:space="0"/>
              <w:left w:val="nil"/>
              <w:right w:val="single" w:color="auto" w:sz="4" w:space="0"/>
            </w:tcBorders>
            <w:shd w:val="clear" w:color="auto" w:fill="auto"/>
            <w:vAlign w:val="center"/>
          </w:tcPr>
          <w:p>
            <w:pPr>
              <w:widowControl/>
              <w:jc w:val="left"/>
              <w:rPr>
                <w:b/>
                <w:bCs/>
                <w:kern w:val="0"/>
                <w:sz w:val="22"/>
                <w:szCs w:val="22"/>
              </w:rPr>
            </w:pPr>
            <w:r>
              <w:rPr>
                <w:rFonts w:hint="eastAsia" w:cs="宋体" w:asciiTheme="minorEastAsia" w:hAnsiTheme="minorEastAsia" w:eastAsiaTheme="minorEastAsia"/>
                <w:color w:val="000000"/>
                <w:kern w:val="0"/>
                <w:sz w:val="22"/>
                <w:szCs w:val="22"/>
              </w:rPr>
              <w:t>（四）切诊</w:t>
            </w: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color w:val="000000"/>
                <w:kern w:val="0"/>
                <w:sz w:val="22"/>
                <w:szCs w:val="22"/>
              </w:rPr>
              <w:t>1</w:t>
            </w:r>
            <w:r>
              <w:rPr>
                <w:rFonts w:ascii="Times New Roman" w:hAnsiTheme="minorEastAsia" w:eastAsiaTheme="minorEastAsia"/>
                <w:color w:val="000000"/>
                <w:kern w:val="0"/>
                <w:sz w:val="22"/>
                <w:szCs w:val="22"/>
              </w:rPr>
              <w:t>．诊脉的部位与方法</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kern w:val="0"/>
                <w:sz w:val="22"/>
                <w:szCs w:val="22"/>
              </w:rPr>
              <w:t>2</w:t>
            </w:r>
            <w:r>
              <w:rPr>
                <w:rFonts w:ascii="Times New Roman" w:hAnsiTheme="minorEastAsia" w:eastAsiaTheme="minorEastAsia"/>
                <w:color w:val="000000"/>
                <w:kern w:val="0"/>
                <w:sz w:val="22"/>
                <w:szCs w:val="22"/>
              </w:rPr>
              <w:t>．常见脉象及其临床意义</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0" w:type="dxa"/>
            <w:gridSpan w:val="2"/>
            <w:vMerge w:val="continue"/>
            <w:tcBorders>
              <w:left w:val="single" w:color="auto" w:sz="4" w:space="0"/>
              <w:bottom w:val="single" w:color="auto" w:sz="4" w:space="0"/>
              <w:right w:val="single" w:color="auto" w:sz="4" w:space="0"/>
            </w:tcBorders>
            <w:shd w:val="clear" w:color="auto" w:fill="auto"/>
            <w:vAlign w:val="center"/>
          </w:tcPr>
          <w:p>
            <w:pPr>
              <w:widowControl/>
              <w:jc w:val="center"/>
              <w:rPr>
                <w:b/>
                <w:bCs/>
                <w:kern w:val="0"/>
                <w:sz w:val="22"/>
                <w:szCs w:val="22"/>
              </w:rPr>
            </w:pPr>
          </w:p>
        </w:tc>
        <w:tc>
          <w:tcPr>
            <w:tcW w:w="2320" w:type="dxa"/>
            <w:gridSpan w:val="2"/>
            <w:vMerge w:val="continue"/>
            <w:tcBorders>
              <w:left w:val="nil"/>
              <w:bottom w:val="single" w:color="auto" w:sz="4" w:space="0"/>
              <w:right w:val="single" w:color="auto" w:sz="4" w:space="0"/>
            </w:tcBorders>
            <w:shd w:val="clear" w:color="auto" w:fill="auto"/>
            <w:vAlign w:val="center"/>
          </w:tcPr>
          <w:p>
            <w:pPr>
              <w:widowControl/>
              <w:jc w:val="center"/>
              <w:rPr>
                <w:b/>
                <w:bCs/>
                <w:kern w:val="0"/>
                <w:sz w:val="22"/>
                <w:szCs w:val="22"/>
              </w:rPr>
            </w:pPr>
          </w:p>
        </w:tc>
        <w:tc>
          <w:tcPr>
            <w:tcW w:w="484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Times New Roman" w:hAnsi="Times New Roman" w:eastAsiaTheme="minorEastAsia"/>
                <w:color w:val="000000"/>
                <w:kern w:val="0"/>
                <w:sz w:val="22"/>
                <w:szCs w:val="22"/>
              </w:rPr>
            </w:pPr>
            <w:r>
              <w:rPr>
                <w:rFonts w:ascii="Times New Roman" w:hAnsi="Times New Roman" w:eastAsiaTheme="minorEastAsia"/>
                <w:kern w:val="0"/>
                <w:sz w:val="22"/>
                <w:szCs w:val="22"/>
              </w:rPr>
              <w:t>3</w:t>
            </w:r>
            <w:r>
              <w:rPr>
                <w:rFonts w:ascii="Times New Roman" w:hAnsiTheme="minorEastAsia" w:eastAsiaTheme="minorEastAsia"/>
                <w:color w:val="000000"/>
                <w:kern w:val="0"/>
                <w:sz w:val="22"/>
                <w:szCs w:val="22"/>
              </w:rPr>
              <w:t>．诊脉的注意事项</w:t>
            </w:r>
          </w:p>
        </w:tc>
        <w:tc>
          <w:tcPr>
            <w:tcW w:w="11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掌握</w:t>
            </w:r>
          </w:p>
        </w:tc>
      </w:tr>
    </w:tbl>
    <w:p>
      <w:pPr>
        <w:pStyle w:val="2"/>
        <w:jc w:val="center"/>
        <w:rPr>
          <w:rFonts w:ascii="Times New Roman" w:hAnsiTheme="minorEastAsia" w:eastAsiaTheme="minorEastAsia"/>
          <w:b w:val="0"/>
          <w:sz w:val="36"/>
          <w:szCs w:val="36"/>
        </w:rPr>
      </w:pPr>
      <w:bookmarkStart w:id="27" w:name="_Toc144463717"/>
      <w:r>
        <w:rPr>
          <w:rFonts w:hint="eastAsia" w:ascii="Times New Roman" w:hAnsiTheme="minorEastAsia" w:eastAsiaTheme="minorEastAsia"/>
          <w:sz w:val="36"/>
          <w:szCs w:val="36"/>
        </w:rPr>
        <w:t>第六部分</w:t>
      </w:r>
      <w:r>
        <w:rPr>
          <w:rFonts w:ascii="Times New Roman" w:hAnsiTheme="minorEastAsia" w:eastAsiaTheme="minorEastAsia"/>
          <w:sz w:val="36"/>
          <w:szCs w:val="36"/>
        </w:rPr>
        <w:t>实践综合</w:t>
      </w:r>
      <w:bookmarkEnd w:id="27"/>
    </w:p>
    <w:p>
      <w:pPr>
        <w:ind w:firstLine="440" w:firstLineChars="200"/>
        <w:rPr>
          <w:rFonts w:ascii="Times New Roman" w:hAnsiTheme="minorEastAsia" w:eastAsiaTheme="minorEastAsia"/>
          <w:sz w:val="22"/>
          <w:szCs w:val="22"/>
        </w:rPr>
      </w:pPr>
      <w:bookmarkStart w:id="28" w:name="_Toc144200138"/>
      <w:r>
        <w:rPr>
          <w:rFonts w:ascii="Times New Roman" w:hAnsiTheme="minorEastAsia" w:eastAsiaTheme="minorEastAsia"/>
          <w:sz w:val="22"/>
          <w:szCs w:val="22"/>
        </w:rPr>
        <w:t>主要包括临床医师在急诊、门诊（初诊、复诊）或住院等临床情</w:t>
      </w:r>
      <w:r>
        <w:rPr>
          <w:rFonts w:hint="eastAsia" w:ascii="Times New Roman" w:hAnsiTheme="minorEastAsia" w:eastAsiaTheme="minorEastAsia"/>
          <w:sz w:val="22"/>
          <w:szCs w:val="22"/>
        </w:rPr>
        <w:t>境</w:t>
      </w:r>
      <w:r>
        <w:rPr>
          <w:rFonts w:ascii="Times New Roman" w:hAnsiTheme="minorEastAsia" w:eastAsiaTheme="minorEastAsia"/>
          <w:sz w:val="22"/>
          <w:szCs w:val="22"/>
        </w:rPr>
        <w:t>下，综合运用专业理论和知识进行信息获取</w:t>
      </w:r>
      <w:r>
        <w:rPr>
          <w:rFonts w:hint="eastAsia" w:ascii="Times New Roman" w:hAnsiTheme="minorEastAsia" w:eastAsiaTheme="minorEastAsia"/>
          <w:sz w:val="22"/>
          <w:szCs w:val="22"/>
        </w:rPr>
        <w:t>、</w:t>
      </w:r>
      <w:r>
        <w:rPr>
          <w:rFonts w:ascii="Times New Roman" w:hAnsiTheme="minorEastAsia" w:eastAsiaTheme="minorEastAsia"/>
          <w:sz w:val="22"/>
          <w:szCs w:val="22"/>
        </w:rPr>
        <w:t>推理决策</w:t>
      </w:r>
      <w:r>
        <w:rPr>
          <w:rFonts w:hint="eastAsia" w:ascii="Times New Roman" w:hAnsiTheme="minorEastAsia" w:eastAsiaTheme="minorEastAsia"/>
          <w:sz w:val="22"/>
          <w:szCs w:val="22"/>
        </w:rPr>
        <w:t>、</w:t>
      </w:r>
      <w:r>
        <w:rPr>
          <w:rFonts w:ascii="Times New Roman" w:hAnsiTheme="minorEastAsia" w:eastAsiaTheme="minorEastAsia"/>
          <w:sz w:val="22"/>
          <w:szCs w:val="22"/>
        </w:rPr>
        <w:t>规范体格检查和基本操作的能力，以及应具备的医学人文素养。</w:t>
      </w:r>
      <w:bookmarkEnd w:id="28"/>
    </w:p>
    <w:p>
      <w:pPr>
        <w:pStyle w:val="3"/>
        <w:jc w:val="center"/>
        <w:rPr>
          <w:rFonts w:ascii="Times New Roman" w:hAnsiTheme="minorEastAsia" w:eastAsiaTheme="minorEastAsia"/>
          <w:b w:val="0"/>
          <w:sz w:val="28"/>
          <w:szCs w:val="24"/>
        </w:rPr>
      </w:pPr>
      <w:bookmarkStart w:id="29" w:name="_Toc519177439"/>
      <w:bookmarkStart w:id="30" w:name="_Toc144463718"/>
      <w:r>
        <w:rPr>
          <w:rFonts w:hint="eastAsia" w:ascii="Times New Roman" w:hAnsiTheme="minorEastAsia" w:eastAsiaTheme="minorEastAsia"/>
          <w:sz w:val="28"/>
          <w:szCs w:val="24"/>
        </w:rPr>
        <w:t>一</w:t>
      </w:r>
      <w:r>
        <w:rPr>
          <w:rFonts w:ascii="Times New Roman" w:hAnsiTheme="minorEastAsia" w:eastAsiaTheme="minorEastAsia"/>
          <w:sz w:val="28"/>
          <w:szCs w:val="24"/>
        </w:rPr>
        <w:t>、</w:t>
      </w:r>
      <w:bookmarkEnd w:id="29"/>
      <w:r>
        <w:rPr>
          <w:rFonts w:ascii="Times New Roman" w:hAnsiTheme="minorEastAsia" w:eastAsiaTheme="minorEastAsia"/>
          <w:sz w:val="28"/>
          <w:szCs w:val="24"/>
        </w:rPr>
        <w:t>临床思维</w:t>
      </w:r>
      <w:bookmarkEnd w:id="30"/>
    </w:p>
    <w:p>
      <w:pPr>
        <w:ind w:firstLine="440" w:firstLineChars="200"/>
        <w:rPr>
          <w:rFonts w:ascii="Times New Roman" w:hAnsiTheme="minorEastAsia" w:eastAsiaTheme="minorEastAsia"/>
          <w:sz w:val="22"/>
          <w:szCs w:val="22"/>
        </w:rPr>
      </w:pPr>
      <w:bookmarkStart w:id="31" w:name="_Toc144200140"/>
      <w:r>
        <w:rPr>
          <w:rFonts w:hint="eastAsia" w:cs="宋体"/>
          <w:sz w:val="22"/>
          <w:szCs w:val="22"/>
        </w:rPr>
        <w:t>临床思维主要包括信息获取和推理决策。信息获取主要考查围绕症状进行病史采集的能力，选择重点查体和辅助检查项目并对相应结果进行初步分析的能力；推理决策主要考查依据既有信息做出初步</w:t>
      </w:r>
      <w:r>
        <w:rPr>
          <w:rFonts w:ascii="Times New Roman" w:hAnsiTheme="minorEastAsia" w:eastAsiaTheme="minorEastAsia"/>
          <w:sz w:val="22"/>
          <w:szCs w:val="22"/>
        </w:rPr>
        <w:t>诊断</w:t>
      </w:r>
      <w:r>
        <w:rPr>
          <w:rFonts w:hint="eastAsia" w:ascii="Times New Roman" w:hAnsiTheme="minorEastAsia" w:eastAsiaTheme="minorEastAsia"/>
          <w:sz w:val="22"/>
          <w:szCs w:val="22"/>
        </w:rPr>
        <w:t>与鉴别诊断，进一步收集信息，明确诊断并制定合理治疗和管理方案的能力。</w:t>
      </w:r>
      <w:bookmarkEnd w:id="31"/>
    </w:p>
    <w:p>
      <w:pPr>
        <w:rPr>
          <w:rFonts w:ascii="Times New Roman" w:hAnsi="Times New Roman" w:eastAsiaTheme="minorEastAsia"/>
          <w:b/>
          <w:sz w:val="24"/>
          <w:szCs w:val="24"/>
        </w:rPr>
      </w:pPr>
      <w:bookmarkStart w:id="32" w:name="_Toc144200141"/>
      <w:r>
        <w:rPr>
          <w:rFonts w:ascii="Times New Roman" w:hAnsiTheme="minorEastAsia" w:eastAsiaTheme="minorEastAsia"/>
          <w:b/>
          <w:sz w:val="24"/>
          <w:szCs w:val="24"/>
        </w:rPr>
        <w:t>（一）主要考查的症状</w:t>
      </w:r>
      <w:r>
        <w:rPr>
          <w:rFonts w:ascii="Times New Roman" w:hAnsi="Times New Roman" w:eastAsiaTheme="minorEastAsia"/>
          <w:b/>
          <w:sz w:val="24"/>
          <w:szCs w:val="24"/>
        </w:rPr>
        <w:t>/</w:t>
      </w:r>
      <w:r>
        <w:rPr>
          <w:rFonts w:ascii="Times New Roman" w:hAnsiTheme="minorEastAsia" w:eastAsiaTheme="minorEastAsia"/>
          <w:b/>
          <w:sz w:val="24"/>
          <w:szCs w:val="24"/>
        </w:rPr>
        <w:t>体征</w:t>
      </w:r>
      <w:bookmarkEnd w:id="32"/>
    </w:p>
    <w:p>
      <w:pPr>
        <w:widowControl/>
        <w:spacing w:line="360" w:lineRule="auto"/>
        <w:jc w:val="left"/>
        <w:outlineLvl w:val="1"/>
        <w:rPr>
          <w:rFonts w:ascii="Times New Roman" w:hAnsi="Times New Roman" w:eastAsiaTheme="minorEastAsia"/>
          <w:szCs w:val="21"/>
        </w:rPr>
        <w:sectPr>
          <w:headerReference r:id="rId6" w:type="default"/>
          <w:footerReference r:id="rId7" w:type="default"/>
          <w:pgSz w:w="11906" w:h="16838"/>
          <w:pgMar w:top="1440" w:right="1797" w:bottom="1440" w:left="1230"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rPr>
          <w:rFonts w:ascii="Times New Roman" w:hAnsi="Times New Roman" w:eastAsiaTheme="minorEastAsia"/>
          <w:szCs w:val="21"/>
        </w:rPr>
      </w:pPr>
      <w:bookmarkStart w:id="33" w:name="_Toc144200142"/>
      <w:r>
        <w:rPr>
          <w:rFonts w:ascii="Times New Roman" w:hAnsi="Times New Roman" w:eastAsiaTheme="minorEastAsia"/>
          <w:szCs w:val="21"/>
        </w:rPr>
        <w:t>1</w:t>
      </w:r>
      <w:r>
        <w:rPr>
          <w:rFonts w:ascii="Times New Roman" w:hAnsiTheme="minorEastAsia" w:eastAsiaTheme="minorEastAsia"/>
          <w:szCs w:val="21"/>
        </w:rPr>
        <w:t>．发热</w:t>
      </w:r>
      <w:bookmarkEnd w:id="33"/>
    </w:p>
    <w:p>
      <w:pPr>
        <w:rPr>
          <w:rFonts w:ascii="Times New Roman" w:hAnsi="Times New Roman" w:eastAsiaTheme="minorEastAsia"/>
          <w:szCs w:val="21"/>
        </w:rPr>
      </w:pPr>
      <w:bookmarkStart w:id="34" w:name="_Toc144200143"/>
      <w:r>
        <w:rPr>
          <w:rFonts w:ascii="Times New Roman" w:hAnsi="Times New Roman" w:eastAsiaTheme="minorEastAsia"/>
          <w:szCs w:val="21"/>
        </w:rPr>
        <w:t>2</w:t>
      </w:r>
      <w:r>
        <w:rPr>
          <w:rFonts w:ascii="Times New Roman" w:hAnsiTheme="minorEastAsia" w:eastAsiaTheme="minorEastAsia"/>
          <w:szCs w:val="21"/>
        </w:rPr>
        <w:t>．苍白、乏力</w:t>
      </w:r>
      <w:bookmarkEnd w:id="34"/>
    </w:p>
    <w:p>
      <w:pPr>
        <w:rPr>
          <w:rFonts w:ascii="Times New Roman" w:hAnsi="Times New Roman" w:eastAsiaTheme="minorEastAsia"/>
          <w:szCs w:val="21"/>
        </w:rPr>
      </w:pPr>
      <w:bookmarkStart w:id="35" w:name="_Toc144200144"/>
      <w:r>
        <w:rPr>
          <w:rFonts w:ascii="Times New Roman" w:hAnsi="Times New Roman" w:eastAsiaTheme="minorEastAsia"/>
          <w:szCs w:val="21"/>
        </w:rPr>
        <w:t>3</w:t>
      </w:r>
      <w:r>
        <w:rPr>
          <w:rFonts w:ascii="Times New Roman" w:hAnsiTheme="minorEastAsia" w:eastAsiaTheme="minorEastAsia"/>
          <w:szCs w:val="21"/>
        </w:rPr>
        <w:t>．皮肤黏膜出血</w:t>
      </w:r>
      <w:bookmarkEnd w:id="35"/>
    </w:p>
    <w:p>
      <w:pPr>
        <w:rPr>
          <w:rFonts w:ascii="Times New Roman" w:hAnsi="Times New Roman" w:eastAsiaTheme="minorEastAsia"/>
          <w:szCs w:val="21"/>
        </w:rPr>
      </w:pPr>
      <w:bookmarkStart w:id="36" w:name="_Toc144200145"/>
      <w:r>
        <w:rPr>
          <w:rFonts w:ascii="Times New Roman" w:hAnsi="Times New Roman" w:eastAsiaTheme="minorEastAsia"/>
          <w:szCs w:val="21"/>
        </w:rPr>
        <w:t>4</w:t>
      </w:r>
      <w:r>
        <w:rPr>
          <w:rFonts w:ascii="Times New Roman" w:hAnsiTheme="minorEastAsia" w:eastAsiaTheme="minorEastAsia"/>
          <w:szCs w:val="21"/>
        </w:rPr>
        <w:t>．皮疹</w:t>
      </w:r>
      <w:bookmarkEnd w:id="36"/>
    </w:p>
    <w:p>
      <w:pPr>
        <w:rPr>
          <w:rFonts w:ascii="Times New Roman" w:hAnsi="Times New Roman" w:eastAsiaTheme="minorEastAsia"/>
          <w:szCs w:val="21"/>
        </w:rPr>
      </w:pPr>
      <w:bookmarkStart w:id="37" w:name="_Toc144200146"/>
      <w:r>
        <w:rPr>
          <w:rFonts w:ascii="Times New Roman" w:hAnsi="Times New Roman" w:eastAsiaTheme="minorEastAsia"/>
          <w:szCs w:val="21"/>
        </w:rPr>
        <w:t>5</w:t>
      </w:r>
      <w:r>
        <w:rPr>
          <w:rFonts w:ascii="Times New Roman" w:hAnsiTheme="minorEastAsia" w:eastAsiaTheme="minorEastAsia"/>
          <w:szCs w:val="21"/>
        </w:rPr>
        <w:t>．水肿</w:t>
      </w:r>
      <w:bookmarkEnd w:id="37"/>
    </w:p>
    <w:p>
      <w:pPr>
        <w:rPr>
          <w:rFonts w:ascii="Times New Roman" w:hAnsi="Times New Roman" w:eastAsiaTheme="minorEastAsia"/>
          <w:szCs w:val="21"/>
        </w:rPr>
      </w:pPr>
      <w:bookmarkStart w:id="38" w:name="_Toc144200147"/>
      <w:r>
        <w:rPr>
          <w:rFonts w:ascii="Times New Roman" w:hAnsi="Times New Roman" w:eastAsiaTheme="minorEastAsia"/>
          <w:szCs w:val="21"/>
        </w:rPr>
        <w:t>6</w:t>
      </w:r>
      <w:r>
        <w:rPr>
          <w:rFonts w:ascii="Times New Roman" w:hAnsiTheme="minorEastAsia" w:eastAsiaTheme="minorEastAsia"/>
          <w:szCs w:val="21"/>
        </w:rPr>
        <w:t>．淋巴结肿大</w:t>
      </w:r>
      <w:bookmarkEnd w:id="38"/>
    </w:p>
    <w:p>
      <w:pPr>
        <w:rPr>
          <w:rFonts w:ascii="Times New Roman" w:hAnsi="Times New Roman" w:eastAsiaTheme="minorEastAsia"/>
          <w:szCs w:val="21"/>
        </w:rPr>
      </w:pPr>
      <w:bookmarkStart w:id="39" w:name="_Toc144200148"/>
      <w:r>
        <w:rPr>
          <w:rFonts w:ascii="Times New Roman" w:hAnsi="Times New Roman" w:eastAsiaTheme="minorEastAsia"/>
          <w:szCs w:val="21"/>
        </w:rPr>
        <w:t>7</w:t>
      </w:r>
      <w:r>
        <w:rPr>
          <w:rFonts w:ascii="Times New Roman" w:hAnsiTheme="minorEastAsia" w:eastAsiaTheme="minorEastAsia"/>
          <w:szCs w:val="21"/>
        </w:rPr>
        <w:t>．颈肩痛</w:t>
      </w:r>
      <w:bookmarkEnd w:id="39"/>
    </w:p>
    <w:p>
      <w:pPr>
        <w:rPr>
          <w:rFonts w:ascii="Times New Roman" w:hAnsi="Times New Roman" w:eastAsiaTheme="minorEastAsia"/>
          <w:szCs w:val="21"/>
        </w:rPr>
      </w:pPr>
      <w:bookmarkStart w:id="40" w:name="_Toc144200149"/>
      <w:r>
        <w:rPr>
          <w:rFonts w:ascii="Times New Roman" w:hAnsi="Times New Roman" w:eastAsiaTheme="minorEastAsia"/>
          <w:szCs w:val="21"/>
        </w:rPr>
        <w:t>8</w:t>
      </w:r>
      <w:r>
        <w:rPr>
          <w:rFonts w:ascii="Times New Roman" w:hAnsiTheme="minorEastAsia" w:eastAsiaTheme="minorEastAsia"/>
          <w:szCs w:val="21"/>
        </w:rPr>
        <w:t>．颈静脉怒张</w:t>
      </w:r>
      <w:bookmarkEnd w:id="40"/>
    </w:p>
    <w:p>
      <w:pPr>
        <w:rPr>
          <w:rFonts w:ascii="Times New Roman" w:hAnsi="Times New Roman" w:eastAsiaTheme="minorEastAsia"/>
          <w:szCs w:val="21"/>
        </w:rPr>
      </w:pPr>
      <w:bookmarkStart w:id="41" w:name="_Toc144200150"/>
      <w:r>
        <w:rPr>
          <w:rFonts w:ascii="Times New Roman" w:hAnsi="Times New Roman" w:eastAsiaTheme="minorEastAsia"/>
          <w:szCs w:val="21"/>
        </w:rPr>
        <w:t>9</w:t>
      </w:r>
      <w:r>
        <w:rPr>
          <w:rFonts w:ascii="Times New Roman" w:hAnsiTheme="minorEastAsia" w:eastAsiaTheme="minorEastAsia"/>
          <w:szCs w:val="21"/>
        </w:rPr>
        <w:t>．甲状腺肿大</w:t>
      </w:r>
      <w:bookmarkEnd w:id="41"/>
    </w:p>
    <w:p>
      <w:pPr>
        <w:rPr>
          <w:rFonts w:ascii="Times New Roman" w:hAnsi="Times New Roman" w:eastAsiaTheme="minorEastAsia"/>
          <w:szCs w:val="21"/>
        </w:rPr>
      </w:pPr>
      <w:bookmarkStart w:id="42" w:name="_Toc144200151"/>
      <w:r>
        <w:rPr>
          <w:rFonts w:ascii="Times New Roman" w:hAnsi="Times New Roman" w:eastAsiaTheme="minorEastAsia"/>
          <w:szCs w:val="21"/>
        </w:rPr>
        <w:t>10</w:t>
      </w:r>
      <w:r>
        <w:rPr>
          <w:rFonts w:ascii="Times New Roman" w:hAnsiTheme="minorEastAsia" w:eastAsiaTheme="minorEastAsia"/>
          <w:szCs w:val="21"/>
        </w:rPr>
        <w:t>．咳嗽、咳痰</w:t>
      </w:r>
      <w:bookmarkEnd w:id="42"/>
    </w:p>
    <w:p>
      <w:pPr>
        <w:rPr>
          <w:rFonts w:ascii="Times New Roman" w:hAnsi="Times New Roman" w:eastAsiaTheme="minorEastAsia"/>
          <w:szCs w:val="21"/>
        </w:rPr>
      </w:pPr>
      <w:bookmarkStart w:id="43" w:name="_Toc144200152"/>
      <w:r>
        <w:rPr>
          <w:rFonts w:ascii="Times New Roman" w:hAnsi="Times New Roman" w:eastAsiaTheme="minorEastAsia"/>
          <w:szCs w:val="21"/>
        </w:rPr>
        <w:t>11</w:t>
      </w:r>
      <w:r>
        <w:rPr>
          <w:rFonts w:ascii="Times New Roman" w:hAnsiTheme="minorEastAsia" w:eastAsiaTheme="minorEastAsia"/>
          <w:szCs w:val="21"/>
        </w:rPr>
        <w:t>．咯血</w:t>
      </w:r>
      <w:bookmarkEnd w:id="43"/>
    </w:p>
    <w:p>
      <w:pPr>
        <w:rPr>
          <w:rFonts w:ascii="Times New Roman" w:hAnsi="Times New Roman" w:eastAsiaTheme="minorEastAsia"/>
          <w:szCs w:val="21"/>
        </w:rPr>
      </w:pPr>
      <w:bookmarkStart w:id="44" w:name="_Toc144200153"/>
      <w:r>
        <w:rPr>
          <w:rFonts w:ascii="Times New Roman" w:hAnsi="Times New Roman" w:eastAsiaTheme="minorEastAsia"/>
          <w:szCs w:val="21"/>
        </w:rPr>
        <w:t>12</w:t>
      </w:r>
      <w:r>
        <w:rPr>
          <w:rFonts w:ascii="Times New Roman" w:hAnsiTheme="minorEastAsia" w:eastAsiaTheme="minorEastAsia"/>
          <w:szCs w:val="21"/>
        </w:rPr>
        <w:t>．发绀</w:t>
      </w:r>
      <w:bookmarkEnd w:id="44"/>
    </w:p>
    <w:p>
      <w:pPr>
        <w:rPr>
          <w:rFonts w:ascii="Times New Roman" w:hAnsi="Times New Roman" w:eastAsiaTheme="minorEastAsia"/>
          <w:szCs w:val="21"/>
        </w:rPr>
      </w:pPr>
      <w:bookmarkStart w:id="45" w:name="_Toc144200154"/>
      <w:r>
        <w:rPr>
          <w:rFonts w:ascii="Times New Roman" w:hAnsi="Times New Roman" w:eastAsiaTheme="minorEastAsia"/>
          <w:szCs w:val="21"/>
        </w:rPr>
        <w:t>13</w:t>
      </w:r>
      <w:r>
        <w:rPr>
          <w:rFonts w:ascii="Times New Roman" w:hAnsiTheme="minorEastAsia" w:eastAsiaTheme="minorEastAsia"/>
          <w:szCs w:val="21"/>
        </w:rPr>
        <w:t>．呼吸困难</w:t>
      </w:r>
      <w:bookmarkEnd w:id="45"/>
    </w:p>
    <w:p>
      <w:pPr>
        <w:rPr>
          <w:rFonts w:ascii="Times New Roman" w:hAnsi="Times New Roman" w:eastAsiaTheme="minorEastAsia"/>
          <w:szCs w:val="21"/>
        </w:rPr>
      </w:pPr>
      <w:bookmarkStart w:id="46" w:name="_Toc144200155"/>
      <w:r>
        <w:rPr>
          <w:rFonts w:ascii="Times New Roman" w:hAnsi="Times New Roman" w:eastAsiaTheme="minorEastAsia"/>
          <w:szCs w:val="21"/>
        </w:rPr>
        <w:t>14</w:t>
      </w:r>
      <w:r>
        <w:rPr>
          <w:rFonts w:ascii="Times New Roman" w:hAnsiTheme="minorEastAsia" w:eastAsiaTheme="minorEastAsia"/>
          <w:szCs w:val="21"/>
        </w:rPr>
        <w:t>．胸痛</w:t>
      </w:r>
      <w:bookmarkEnd w:id="46"/>
    </w:p>
    <w:p>
      <w:pPr>
        <w:rPr>
          <w:rFonts w:ascii="Times New Roman" w:hAnsi="Times New Roman" w:eastAsiaTheme="minorEastAsia"/>
          <w:szCs w:val="21"/>
        </w:rPr>
      </w:pPr>
      <w:bookmarkStart w:id="47" w:name="_Toc144200156"/>
      <w:r>
        <w:rPr>
          <w:rFonts w:ascii="Times New Roman" w:hAnsi="Times New Roman" w:eastAsiaTheme="minorEastAsia"/>
          <w:szCs w:val="21"/>
        </w:rPr>
        <w:t>15</w:t>
      </w:r>
      <w:r>
        <w:rPr>
          <w:rFonts w:ascii="Times New Roman" w:hAnsiTheme="minorEastAsia" w:eastAsiaTheme="minorEastAsia"/>
          <w:szCs w:val="21"/>
        </w:rPr>
        <w:t>．心悸</w:t>
      </w:r>
      <w:bookmarkEnd w:id="47"/>
    </w:p>
    <w:p>
      <w:pPr>
        <w:rPr>
          <w:rFonts w:ascii="Times New Roman" w:hAnsi="Times New Roman" w:eastAsiaTheme="minorEastAsia"/>
          <w:szCs w:val="21"/>
        </w:rPr>
      </w:pPr>
      <w:bookmarkStart w:id="48" w:name="_Toc144200157"/>
      <w:r>
        <w:rPr>
          <w:rFonts w:ascii="Times New Roman" w:hAnsi="Times New Roman" w:eastAsiaTheme="minorEastAsia"/>
          <w:szCs w:val="21"/>
        </w:rPr>
        <w:t>16</w:t>
      </w:r>
      <w:r>
        <w:rPr>
          <w:rFonts w:ascii="Times New Roman" w:hAnsiTheme="minorEastAsia" w:eastAsiaTheme="minorEastAsia"/>
          <w:szCs w:val="21"/>
        </w:rPr>
        <w:t>．心脏杂音</w:t>
      </w:r>
      <w:bookmarkEnd w:id="48"/>
    </w:p>
    <w:p>
      <w:pPr>
        <w:rPr>
          <w:rFonts w:ascii="Times New Roman" w:hAnsi="Times New Roman" w:eastAsiaTheme="minorEastAsia"/>
          <w:szCs w:val="21"/>
        </w:rPr>
      </w:pPr>
      <w:bookmarkStart w:id="49" w:name="_Toc144200158"/>
      <w:r>
        <w:rPr>
          <w:rFonts w:ascii="Times New Roman" w:hAnsi="Times New Roman" w:eastAsiaTheme="minorEastAsia"/>
          <w:szCs w:val="21"/>
        </w:rPr>
        <w:t>17</w:t>
      </w:r>
      <w:r>
        <w:rPr>
          <w:rFonts w:ascii="Times New Roman" w:hAnsiTheme="minorEastAsia" w:eastAsiaTheme="minorEastAsia"/>
          <w:szCs w:val="21"/>
        </w:rPr>
        <w:t>．恶心、呕吐</w:t>
      </w:r>
      <w:bookmarkEnd w:id="49"/>
    </w:p>
    <w:p>
      <w:pPr>
        <w:rPr>
          <w:rFonts w:ascii="Times New Roman" w:hAnsi="Times New Roman" w:eastAsiaTheme="minorEastAsia"/>
          <w:spacing w:val="-10"/>
          <w:szCs w:val="21"/>
        </w:rPr>
      </w:pPr>
      <w:bookmarkStart w:id="50" w:name="_Toc144200159"/>
      <w:r>
        <w:rPr>
          <w:rFonts w:ascii="Times New Roman" w:hAnsi="Times New Roman" w:eastAsiaTheme="minorEastAsia"/>
          <w:szCs w:val="21"/>
        </w:rPr>
        <w:t>18</w:t>
      </w:r>
      <w:r>
        <w:rPr>
          <w:rFonts w:ascii="Times New Roman" w:hAnsiTheme="minorEastAsia" w:eastAsiaTheme="minorEastAsia"/>
          <w:szCs w:val="21"/>
        </w:rPr>
        <w:t>．</w:t>
      </w:r>
      <w:r>
        <w:rPr>
          <w:rFonts w:ascii="Times New Roman" w:hAnsiTheme="minorEastAsia" w:eastAsiaTheme="minorEastAsia"/>
          <w:spacing w:val="-8"/>
          <w:szCs w:val="21"/>
        </w:rPr>
        <w:t>进食哽噎、疼痛、吞咽困难</w:t>
      </w:r>
      <w:bookmarkEnd w:id="50"/>
    </w:p>
    <w:p>
      <w:pPr>
        <w:rPr>
          <w:rFonts w:ascii="Times New Roman" w:hAnsi="Times New Roman" w:eastAsiaTheme="minorEastAsia"/>
          <w:szCs w:val="21"/>
        </w:rPr>
      </w:pPr>
      <w:bookmarkStart w:id="51" w:name="_Toc144200160"/>
      <w:r>
        <w:rPr>
          <w:rFonts w:ascii="Times New Roman" w:hAnsi="Times New Roman" w:eastAsiaTheme="minorEastAsia"/>
          <w:szCs w:val="21"/>
        </w:rPr>
        <w:t>19</w:t>
      </w:r>
      <w:r>
        <w:rPr>
          <w:rFonts w:ascii="Times New Roman" w:hAnsiTheme="minorEastAsia" w:eastAsiaTheme="minorEastAsia"/>
          <w:szCs w:val="21"/>
        </w:rPr>
        <w:t>．呕血</w:t>
      </w:r>
      <w:bookmarkEnd w:id="51"/>
    </w:p>
    <w:p>
      <w:pPr>
        <w:rPr>
          <w:rFonts w:ascii="Times New Roman" w:hAnsi="Times New Roman" w:eastAsiaTheme="minorEastAsia"/>
          <w:szCs w:val="21"/>
        </w:rPr>
      </w:pPr>
      <w:bookmarkStart w:id="52" w:name="_Toc144200161"/>
      <w:r>
        <w:rPr>
          <w:rFonts w:ascii="Times New Roman" w:hAnsi="Times New Roman" w:eastAsiaTheme="minorEastAsia"/>
          <w:szCs w:val="21"/>
        </w:rPr>
        <w:t>20</w:t>
      </w:r>
      <w:r>
        <w:rPr>
          <w:rFonts w:ascii="Times New Roman" w:hAnsiTheme="minorEastAsia" w:eastAsiaTheme="minorEastAsia"/>
          <w:szCs w:val="21"/>
        </w:rPr>
        <w:t>．便血</w:t>
      </w:r>
      <w:bookmarkEnd w:id="52"/>
    </w:p>
    <w:p>
      <w:pPr>
        <w:rPr>
          <w:rFonts w:ascii="Times New Roman" w:hAnsi="Times New Roman" w:eastAsiaTheme="minorEastAsia"/>
          <w:szCs w:val="21"/>
        </w:rPr>
      </w:pPr>
      <w:bookmarkStart w:id="53" w:name="_Toc144200162"/>
      <w:r>
        <w:rPr>
          <w:rFonts w:ascii="Times New Roman" w:hAnsi="Times New Roman" w:eastAsiaTheme="minorEastAsia"/>
          <w:szCs w:val="21"/>
        </w:rPr>
        <w:t>21</w:t>
      </w:r>
      <w:r>
        <w:rPr>
          <w:rFonts w:ascii="Times New Roman" w:hAnsiTheme="minorEastAsia" w:eastAsiaTheme="minorEastAsia"/>
          <w:szCs w:val="21"/>
        </w:rPr>
        <w:t>．腹痛</w:t>
      </w:r>
      <w:bookmarkEnd w:id="53"/>
    </w:p>
    <w:p>
      <w:pPr>
        <w:rPr>
          <w:rFonts w:ascii="Times New Roman" w:hAnsi="Times New Roman" w:eastAsiaTheme="minorEastAsia"/>
          <w:szCs w:val="21"/>
        </w:rPr>
      </w:pPr>
      <w:bookmarkStart w:id="54" w:name="_Toc144200163"/>
      <w:r>
        <w:rPr>
          <w:rFonts w:ascii="Times New Roman" w:hAnsi="Times New Roman" w:eastAsiaTheme="minorEastAsia"/>
          <w:szCs w:val="21"/>
        </w:rPr>
        <w:t>22</w:t>
      </w:r>
      <w:r>
        <w:rPr>
          <w:rFonts w:ascii="Times New Roman" w:hAnsiTheme="minorEastAsia" w:eastAsiaTheme="minorEastAsia"/>
          <w:szCs w:val="21"/>
        </w:rPr>
        <w:t>．腹泻</w:t>
      </w:r>
      <w:bookmarkEnd w:id="54"/>
    </w:p>
    <w:p>
      <w:pPr>
        <w:rPr>
          <w:rFonts w:ascii="Times New Roman" w:hAnsi="Times New Roman" w:eastAsiaTheme="minorEastAsia"/>
          <w:szCs w:val="21"/>
        </w:rPr>
      </w:pPr>
      <w:bookmarkStart w:id="55" w:name="_Toc144200164"/>
      <w:r>
        <w:rPr>
          <w:rFonts w:ascii="Times New Roman" w:hAnsi="Times New Roman" w:eastAsiaTheme="minorEastAsia"/>
          <w:szCs w:val="21"/>
        </w:rPr>
        <w:t>23</w:t>
      </w:r>
      <w:r>
        <w:rPr>
          <w:rFonts w:ascii="Times New Roman" w:hAnsiTheme="minorEastAsia" w:eastAsiaTheme="minorEastAsia"/>
          <w:szCs w:val="21"/>
        </w:rPr>
        <w:t>．便秘</w:t>
      </w:r>
      <w:bookmarkEnd w:id="55"/>
    </w:p>
    <w:p>
      <w:pPr>
        <w:rPr>
          <w:rFonts w:ascii="Times New Roman" w:hAnsi="Times New Roman" w:eastAsiaTheme="minorEastAsia"/>
          <w:szCs w:val="21"/>
        </w:rPr>
      </w:pPr>
      <w:bookmarkStart w:id="56" w:name="_Toc144200165"/>
      <w:r>
        <w:rPr>
          <w:rFonts w:ascii="Times New Roman" w:hAnsi="Times New Roman" w:eastAsiaTheme="minorEastAsia"/>
          <w:szCs w:val="21"/>
        </w:rPr>
        <w:t>24</w:t>
      </w:r>
      <w:r>
        <w:rPr>
          <w:rFonts w:ascii="Times New Roman" w:hAnsiTheme="minorEastAsia" w:eastAsiaTheme="minorEastAsia"/>
          <w:szCs w:val="21"/>
        </w:rPr>
        <w:t>．黄疸</w:t>
      </w:r>
      <w:bookmarkEnd w:id="56"/>
    </w:p>
    <w:p>
      <w:pPr>
        <w:rPr>
          <w:rFonts w:ascii="Times New Roman" w:hAnsi="Times New Roman" w:eastAsiaTheme="minorEastAsia"/>
          <w:szCs w:val="21"/>
        </w:rPr>
      </w:pPr>
      <w:bookmarkStart w:id="57" w:name="_Toc144200166"/>
      <w:r>
        <w:rPr>
          <w:rFonts w:ascii="Times New Roman" w:hAnsi="Times New Roman" w:eastAsiaTheme="minorEastAsia"/>
          <w:szCs w:val="21"/>
        </w:rPr>
        <w:t>25</w:t>
      </w:r>
      <w:r>
        <w:rPr>
          <w:rFonts w:ascii="Times New Roman" w:hAnsiTheme="minorEastAsia" w:eastAsiaTheme="minorEastAsia"/>
          <w:szCs w:val="21"/>
        </w:rPr>
        <w:t>．肝大</w:t>
      </w:r>
      <w:bookmarkEnd w:id="57"/>
    </w:p>
    <w:p>
      <w:pPr>
        <w:rPr>
          <w:rFonts w:ascii="Times New Roman" w:hAnsi="Times New Roman" w:eastAsiaTheme="minorEastAsia"/>
          <w:szCs w:val="21"/>
        </w:rPr>
      </w:pPr>
      <w:bookmarkStart w:id="58" w:name="_Toc144200167"/>
      <w:r>
        <w:rPr>
          <w:rFonts w:ascii="Times New Roman" w:hAnsi="Times New Roman" w:eastAsiaTheme="minorEastAsia"/>
          <w:szCs w:val="21"/>
        </w:rPr>
        <w:t>26</w:t>
      </w:r>
      <w:r>
        <w:rPr>
          <w:rFonts w:ascii="Times New Roman" w:hAnsiTheme="minorEastAsia" w:eastAsiaTheme="minorEastAsia"/>
          <w:szCs w:val="21"/>
        </w:rPr>
        <w:t>．脾大</w:t>
      </w:r>
      <w:bookmarkEnd w:id="58"/>
    </w:p>
    <w:p>
      <w:pPr>
        <w:rPr>
          <w:rFonts w:ascii="Times New Roman" w:hAnsi="Times New Roman" w:eastAsiaTheme="minorEastAsia"/>
          <w:szCs w:val="21"/>
        </w:rPr>
      </w:pPr>
      <w:bookmarkStart w:id="59" w:name="_Toc144200168"/>
      <w:r>
        <w:rPr>
          <w:rFonts w:ascii="Times New Roman" w:hAnsi="Times New Roman" w:eastAsiaTheme="minorEastAsia"/>
          <w:szCs w:val="21"/>
        </w:rPr>
        <w:t>27</w:t>
      </w:r>
      <w:r>
        <w:rPr>
          <w:rFonts w:ascii="Times New Roman" w:hAnsiTheme="minorEastAsia" w:eastAsiaTheme="minorEastAsia"/>
          <w:szCs w:val="21"/>
        </w:rPr>
        <w:t>．腹水</w:t>
      </w:r>
      <w:bookmarkEnd w:id="59"/>
    </w:p>
    <w:p>
      <w:pPr>
        <w:rPr>
          <w:rFonts w:ascii="Times New Roman" w:hAnsi="Times New Roman" w:eastAsiaTheme="minorEastAsia"/>
          <w:szCs w:val="21"/>
        </w:rPr>
      </w:pPr>
      <w:bookmarkStart w:id="60" w:name="_Toc144200169"/>
      <w:r>
        <w:rPr>
          <w:rFonts w:ascii="Times New Roman" w:hAnsi="Times New Roman" w:eastAsiaTheme="minorEastAsia"/>
          <w:szCs w:val="21"/>
        </w:rPr>
        <w:t>28</w:t>
      </w:r>
      <w:r>
        <w:rPr>
          <w:rFonts w:ascii="Times New Roman" w:hAnsiTheme="minorEastAsia" w:eastAsiaTheme="minorEastAsia"/>
          <w:szCs w:val="21"/>
        </w:rPr>
        <w:t>．腹部肿块</w:t>
      </w:r>
      <w:bookmarkEnd w:id="60"/>
    </w:p>
    <w:p>
      <w:pPr>
        <w:rPr>
          <w:rFonts w:ascii="Times New Roman" w:hAnsi="Times New Roman" w:eastAsiaTheme="minorEastAsia"/>
          <w:szCs w:val="21"/>
        </w:rPr>
      </w:pPr>
      <w:bookmarkStart w:id="61" w:name="_Toc144200170"/>
      <w:r>
        <w:rPr>
          <w:rFonts w:ascii="Times New Roman" w:hAnsi="Times New Roman" w:eastAsiaTheme="minorEastAsia"/>
          <w:szCs w:val="21"/>
        </w:rPr>
        <w:t>29</w:t>
      </w:r>
      <w:r>
        <w:rPr>
          <w:rFonts w:ascii="Times New Roman" w:hAnsiTheme="minorEastAsia" w:eastAsiaTheme="minorEastAsia"/>
          <w:szCs w:val="21"/>
        </w:rPr>
        <w:t>．停经</w:t>
      </w:r>
      <w:bookmarkEnd w:id="61"/>
    </w:p>
    <w:p>
      <w:pPr>
        <w:rPr>
          <w:rFonts w:ascii="Times New Roman" w:hAnsi="Times New Roman" w:eastAsiaTheme="minorEastAsia"/>
          <w:szCs w:val="21"/>
        </w:rPr>
      </w:pPr>
      <w:bookmarkStart w:id="62" w:name="_Toc144200171"/>
      <w:r>
        <w:rPr>
          <w:rFonts w:ascii="Times New Roman" w:hAnsi="Times New Roman" w:eastAsiaTheme="minorEastAsia"/>
          <w:szCs w:val="21"/>
        </w:rPr>
        <w:t>30</w:t>
      </w:r>
      <w:r>
        <w:rPr>
          <w:rFonts w:ascii="Times New Roman" w:hAnsiTheme="minorEastAsia" w:eastAsiaTheme="minorEastAsia"/>
          <w:szCs w:val="21"/>
        </w:rPr>
        <w:t>．阴道流血</w:t>
      </w:r>
      <w:bookmarkEnd w:id="62"/>
    </w:p>
    <w:p>
      <w:pPr>
        <w:rPr>
          <w:rFonts w:ascii="Times New Roman" w:hAnsi="Times New Roman" w:eastAsiaTheme="minorEastAsia"/>
          <w:szCs w:val="21"/>
        </w:rPr>
      </w:pPr>
      <w:bookmarkStart w:id="63" w:name="_Toc144200172"/>
      <w:r>
        <w:rPr>
          <w:rFonts w:ascii="Times New Roman" w:hAnsi="Times New Roman" w:eastAsiaTheme="minorEastAsia"/>
          <w:szCs w:val="21"/>
        </w:rPr>
        <w:t>31</w:t>
      </w:r>
      <w:r>
        <w:rPr>
          <w:rFonts w:ascii="Times New Roman" w:hAnsiTheme="minorEastAsia" w:eastAsiaTheme="minorEastAsia"/>
          <w:szCs w:val="21"/>
        </w:rPr>
        <w:t>．阴道分泌物异常</w:t>
      </w:r>
      <w:bookmarkEnd w:id="63"/>
    </w:p>
    <w:p>
      <w:pPr>
        <w:rPr>
          <w:rFonts w:ascii="Times New Roman" w:hAnsi="Times New Roman" w:eastAsiaTheme="minorEastAsia"/>
          <w:szCs w:val="21"/>
        </w:rPr>
      </w:pPr>
      <w:bookmarkStart w:id="64" w:name="_Toc144200173"/>
      <w:r>
        <w:rPr>
          <w:rFonts w:ascii="Times New Roman" w:hAnsi="Times New Roman" w:eastAsiaTheme="minorEastAsia"/>
          <w:szCs w:val="21"/>
        </w:rPr>
        <w:t>32</w:t>
      </w:r>
      <w:r>
        <w:rPr>
          <w:rFonts w:ascii="Times New Roman" w:hAnsiTheme="minorEastAsia" w:eastAsiaTheme="minorEastAsia"/>
          <w:szCs w:val="21"/>
        </w:rPr>
        <w:t>．腰痛</w:t>
      </w:r>
      <w:bookmarkEnd w:id="64"/>
    </w:p>
    <w:p>
      <w:pPr>
        <w:rPr>
          <w:rFonts w:ascii="Times New Roman" w:hAnsi="Times New Roman" w:eastAsiaTheme="minorEastAsia"/>
          <w:szCs w:val="21"/>
        </w:rPr>
      </w:pPr>
      <w:bookmarkStart w:id="65" w:name="_Toc144200174"/>
      <w:r>
        <w:rPr>
          <w:rFonts w:ascii="Times New Roman" w:hAnsi="Times New Roman" w:eastAsiaTheme="minorEastAsia"/>
          <w:szCs w:val="21"/>
        </w:rPr>
        <w:t>33</w:t>
      </w:r>
      <w:r>
        <w:rPr>
          <w:rFonts w:ascii="Times New Roman" w:hAnsiTheme="minorEastAsia" w:eastAsiaTheme="minorEastAsia"/>
          <w:szCs w:val="21"/>
        </w:rPr>
        <w:t>．关节痛</w:t>
      </w:r>
      <w:bookmarkEnd w:id="65"/>
    </w:p>
    <w:p>
      <w:pPr>
        <w:rPr>
          <w:rFonts w:ascii="Times New Roman" w:hAnsi="Times New Roman" w:eastAsiaTheme="minorEastAsia"/>
          <w:szCs w:val="21"/>
        </w:rPr>
      </w:pPr>
      <w:bookmarkStart w:id="66" w:name="_Toc144200175"/>
      <w:r>
        <w:rPr>
          <w:rFonts w:ascii="Times New Roman" w:hAnsi="Times New Roman" w:eastAsiaTheme="minorEastAsia"/>
          <w:szCs w:val="21"/>
        </w:rPr>
        <w:t>34</w:t>
      </w:r>
      <w:r>
        <w:rPr>
          <w:rFonts w:ascii="Times New Roman" w:hAnsiTheme="minorEastAsia" w:eastAsiaTheme="minorEastAsia"/>
          <w:szCs w:val="21"/>
        </w:rPr>
        <w:t>．血尿</w:t>
      </w:r>
      <w:bookmarkEnd w:id="66"/>
    </w:p>
    <w:p>
      <w:pPr>
        <w:rPr>
          <w:rFonts w:ascii="Times New Roman" w:hAnsi="Times New Roman" w:eastAsiaTheme="minorEastAsia"/>
          <w:szCs w:val="21"/>
        </w:rPr>
      </w:pPr>
      <w:bookmarkStart w:id="67" w:name="_Toc144200176"/>
      <w:r>
        <w:rPr>
          <w:rFonts w:ascii="Times New Roman" w:hAnsi="Times New Roman" w:eastAsiaTheme="minorEastAsia"/>
          <w:szCs w:val="21"/>
        </w:rPr>
        <w:t>35</w:t>
      </w:r>
      <w:r>
        <w:rPr>
          <w:rFonts w:ascii="Times New Roman" w:hAnsiTheme="minorEastAsia" w:eastAsiaTheme="minorEastAsia"/>
          <w:szCs w:val="21"/>
        </w:rPr>
        <w:t>．尿频、尿急、尿痛</w:t>
      </w:r>
      <w:bookmarkEnd w:id="67"/>
    </w:p>
    <w:p>
      <w:pPr>
        <w:rPr>
          <w:rFonts w:ascii="Times New Roman" w:hAnsi="Times New Roman" w:eastAsiaTheme="minorEastAsia"/>
          <w:szCs w:val="21"/>
        </w:rPr>
      </w:pPr>
      <w:bookmarkStart w:id="68" w:name="_Toc144200177"/>
      <w:r>
        <w:rPr>
          <w:rFonts w:ascii="Times New Roman" w:hAnsi="Times New Roman" w:eastAsiaTheme="minorEastAsia"/>
          <w:szCs w:val="21"/>
        </w:rPr>
        <w:t>36</w:t>
      </w:r>
      <w:r>
        <w:rPr>
          <w:rFonts w:ascii="Times New Roman" w:hAnsiTheme="minorEastAsia" w:eastAsiaTheme="minorEastAsia"/>
          <w:szCs w:val="21"/>
        </w:rPr>
        <w:t>．无尿、少尿与多尿</w:t>
      </w:r>
      <w:bookmarkEnd w:id="68"/>
    </w:p>
    <w:p>
      <w:pPr>
        <w:rPr>
          <w:rFonts w:ascii="Times New Roman" w:hAnsi="Times New Roman" w:eastAsiaTheme="minorEastAsia"/>
          <w:szCs w:val="21"/>
        </w:rPr>
      </w:pPr>
      <w:bookmarkStart w:id="69" w:name="_Toc144200178"/>
      <w:r>
        <w:rPr>
          <w:rFonts w:ascii="Times New Roman" w:hAnsi="Times New Roman" w:eastAsiaTheme="minorEastAsia"/>
          <w:szCs w:val="21"/>
        </w:rPr>
        <w:t>37</w:t>
      </w:r>
      <w:r>
        <w:rPr>
          <w:rFonts w:ascii="Times New Roman" w:hAnsiTheme="minorEastAsia" w:eastAsiaTheme="minorEastAsia"/>
          <w:szCs w:val="21"/>
        </w:rPr>
        <w:t>．消瘦</w:t>
      </w:r>
      <w:bookmarkEnd w:id="69"/>
    </w:p>
    <w:p>
      <w:pPr>
        <w:rPr>
          <w:rFonts w:ascii="Times New Roman" w:hAnsi="Times New Roman" w:eastAsiaTheme="minorEastAsia"/>
          <w:szCs w:val="21"/>
        </w:rPr>
      </w:pPr>
      <w:bookmarkStart w:id="70" w:name="_Toc144200179"/>
      <w:r>
        <w:rPr>
          <w:rFonts w:ascii="Times New Roman" w:hAnsi="Times New Roman" w:eastAsiaTheme="minorEastAsia"/>
          <w:szCs w:val="21"/>
        </w:rPr>
        <w:t>38</w:t>
      </w:r>
      <w:r>
        <w:rPr>
          <w:rFonts w:ascii="Times New Roman" w:hAnsiTheme="minorEastAsia" w:eastAsiaTheme="minorEastAsia"/>
          <w:szCs w:val="21"/>
        </w:rPr>
        <w:t>．头痛</w:t>
      </w:r>
      <w:bookmarkEnd w:id="70"/>
    </w:p>
    <w:p>
      <w:pPr>
        <w:rPr>
          <w:rFonts w:ascii="Times New Roman" w:hAnsi="Times New Roman" w:eastAsiaTheme="minorEastAsia"/>
          <w:szCs w:val="21"/>
        </w:rPr>
      </w:pPr>
      <w:bookmarkStart w:id="71" w:name="_Toc144200180"/>
      <w:r>
        <w:rPr>
          <w:rFonts w:ascii="Times New Roman" w:hAnsi="Times New Roman" w:eastAsiaTheme="minorEastAsia"/>
          <w:szCs w:val="21"/>
        </w:rPr>
        <w:t>39</w:t>
      </w:r>
      <w:r>
        <w:rPr>
          <w:rFonts w:ascii="Times New Roman" w:hAnsiTheme="minorEastAsia" w:eastAsiaTheme="minorEastAsia"/>
          <w:szCs w:val="21"/>
        </w:rPr>
        <w:t>．眩晕</w:t>
      </w:r>
      <w:bookmarkEnd w:id="71"/>
    </w:p>
    <w:p>
      <w:pPr>
        <w:rPr>
          <w:rFonts w:ascii="Times New Roman" w:hAnsi="Times New Roman" w:eastAsiaTheme="minorEastAsia"/>
          <w:szCs w:val="21"/>
        </w:rPr>
      </w:pPr>
      <w:bookmarkStart w:id="72" w:name="_Toc144200181"/>
      <w:r>
        <w:rPr>
          <w:rFonts w:ascii="Times New Roman" w:hAnsi="Times New Roman" w:eastAsiaTheme="minorEastAsia"/>
          <w:szCs w:val="21"/>
        </w:rPr>
        <w:t>40</w:t>
      </w:r>
      <w:r>
        <w:rPr>
          <w:rFonts w:ascii="Times New Roman" w:hAnsiTheme="minorEastAsia" w:eastAsiaTheme="minorEastAsia"/>
          <w:szCs w:val="21"/>
        </w:rPr>
        <w:t>．晕厥</w:t>
      </w:r>
      <w:bookmarkEnd w:id="72"/>
    </w:p>
    <w:p>
      <w:pPr>
        <w:rPr>
          <w:rFonts w:ascii="Times New Roman" w:hAnsi="Times New Roman" w:eastAsiaTheme="minorEastAsia"/>
          <w:szCs w:val="21"/>
        </w:rPr>
      </w:pPr>
      <w:bookmarkStart w:id="73" w:name="_Toc144200182"/>
      <w:r>
        <w:rPr>
          <w:rFonts w:ascii="Times New Roman" w:hAnsi="Times New Roman" w:eastAsiaTheme="minorEastAsia"/>
          <w:szCs w:val="21"/>
        </w:rPr>
        <w:t>41</w:t>
      </w:r>
      <w:r>
        <w:rPr>
          <w:rFonts w:ascii="Times New Roman" w:hAnsiTheme="minorEastAsia" w:eastAsiaTheme="minorEastAsia"/>
          <w:szCs w:val="21"/>
        </w:rPr>
        <w:t>．痫性发作与惊厥</w:t>
      </w:r>
      <w:bookmarkEnd w:id="73"/>
    </w:p>
    <w:p>
      <w:pPr>
        <w:rPr>
          <w:rFonts w:ascii="Times New Roman" w:hAnsi="Times New Roman" w:eastAsiaTheme="minorEastAsia"/>
          <w:szCs w:val="21"/>
        </w:rPr>
      </w:pPr>
      <w:bookmarkStart w:id="74" w:name="_Toc144200183"/>
      <w:r>
        <w:rPr>
          <w:rFonts w:ascii="Times New Roman" w:hAnsi="Times New Roman" w:eastAsiaTheme="minorEastAsia"/>
          <w:szCs w:val="21"/>
        </w:rPr>
        <w:t>42</w:t>
      </w:r>
      <w:r>
        <w:rPr>
          <w:rFonts w:ascii="Times New Roman" w:hAnsiTheme="minorEastAsia" w:eastAsiaTheme="minorEastAsia"/>
          <w:szCs w:val="21"/>
        </w:rPr>
        <w:t>．意识障碍</w:t>
      </w:r>
      <w:bookmarkEnd w:id="74"/>
    </w:p>
    <w:p>
      <w:pPr>
        <w:rPr>
          <w:rFonts w:ascii="Times New Roman" w:hAnsi="Times New Roman" w:eastAsiaTheme="minorEastAsia"/>
          <w:szCs w:val="21"/>
        </w:rPr>
      </w:pPr>
      <w:bookmarkStart w:id="75" w:name="_Toc144200184"/>
      <w:r>
        <w:rPr>
          <w:rFonts w:ascii="Times New Roman" w:hAnsi="Times New Roman" w:eastAsiaTheme="minorEastAsia"/>
          <w:szCs w:val="21"/>
        </w:rPr>
        <w:t>43</w:t>
      </w:r>
      <w:r>
        <w:rPr>
          <w:rFonts w:ascii="Times New Roman" w:hAnsiTheme="minorEastAsia" w:eastAsiaTheme="minorEastAsia"/>
          <w:szCs w:val="21"/>
        </w:rPr>
        <w:t>．瘫痪</w:t>
      </w:r>
      <w:bookmarkEnd w:id="75"/>
    </w:p>
    <w:p>
      <w:pPr>
        <w:widowControl/>
        <w:jc w:val="left"/>
        <w:outlineLvl w:val="1"/>
        <w:rPr>
          <w:rFonts w:ascii="Times New Roman" w:hAnsiTheme="minorEastAsia" w:eastAsiaTheme="minorEastAsia"/>
          <w:b/>
          <w:sz w:val="24"/>
          <w:szCs w:val="24"/>
        </w:rPr>
        <w:sectPr>
          <w:type w:val="continuous"/>
          <w:pgSz w:w="11906" w:h="16838"/>
          <w:pgMar w:top="1440" w:right="1797" w:bottom="1440" w:left="1230" w:header="851" w:footer="992" w:gutter="0"/>
          <w:pgBorders>
            <w:top w:val="none" w:sz="0" w:space="0"/>
            <w:left w:val="none" w:sz="0" w:space="0"/>
            <w:bottom w:val="none" w:sz="0" w:space="0"/>
            <w:right w:val="none" w:sz="0" w:space="0"/>
          </w:pgBorders>
          <w:cols w:space="425" w:num="3"/>
          <w:docGrid w:type="lines" w:linePitch="312" w:charSpace="0"/>
        </w:sectPr>
      </w:pPr>
    </w:p>
    <w:p>
      <w:pPr>
        <w:rPr>
          <w:rFonts w:ascii="Times New Roman" w:hAnsiTheme="minorEastAsia" w:eastAsiaTheme="minorEastAsia"/>
          <w:b/>
          <w:sz w:val="24"/>
          <w:szCs w:val="24"/>
        </w:rPr>
      </w:pPr>
      <w:bookmarkStart w:id="76" w:name="_Toc144200185"/>
    </w:p>
    <w:p>
      <w:pPr>
        <w:rPr>
          <w:rFonts w:ascii="Times New Roman" w:hAnsi="Times New Roman" w:eastAsiaTheme="minorEastAsia"/>
          <w:b/>
          <w:sz w:val="24"/>
          <w:szCs w:val="24"/>
        </w:rPr>
      </w:pPr>
      <w:r>
        <w:rPr>
          <w:rFonts w:ascii="Times New Roman" w:hAnsiTheme="minorEastAsia" w:eastAsiaTheme="minorEastAsia"/>
          <w:b/>
          <w:sz w:val="24"/>
          <w:szCs w:val="24"/>
        </w:rPr>
        <w:t>（二）</w:t>
      </w:r>
      <w:r>
        <w:rPr>
          <w:rFonts w:hint="eastAsia" w:ascii="Times New Roman" w:hAnsiTheme="minorEastAsia" w:eastAsiaTheme="minorEastAsia"/>
          <w:b/>
          <w:sz w:val="24"/>
          <w:szCs w:val="24"/>
        </w:rPr>
        <w:t>重点</w:t>
      </w:r>
      <w:r>
        <w:rPr>
          <w:rFonts w:ascii="Times New Roman" w:hAnsiTheme="minorEastAsia" w:eastAsiaTheme="minorEastAsia"/>
          <w:b/>
          <w:sz w:val="24"/>
          <w:szCs w:val="24"/>
        </w:rPr>
        <w:t>考查的疾病</w:t>
      </w:r>
      <w:bookmarkEnd w:id="76"/>
    </w:p>
    <w:p>
      <w:pPr>
        <w:widowControl/>
        <w:jc w:val="left"/>
        <w:outlineLvl w:val="1"/>
        <w:rPr>
          <w:rFonts w:ascii="Times New Roman" w:hAnsi="Times New Roman" w:eastAsiaTheme="minorEastAsia"/>
          <w:szCs w:val="21"/>
        </w:rPr>
        <w:sectPr>
          <w:type w:val="continuous"/>
          <w:pgSz w:w="11906" w:h="16838"/>
          <w:pgMar w:top="1440" w:right="1797" w:bottom="1440" w:left="1230" w:header="851" w:footer="992" w:gutter="0"/>
          <w:pgBorders>
            <w:top w:val="none" w:sz="0" w:space="0"/>
            <w:left w:val="none" w:sz="0" w:space="0"/>
            <w:bottom w:val="none" w:sz="0" w:space="0"/>
            <w:right w:val="none" w:sz="0" w:space="0"/>
          </w:pgBorders>
          <w:cols w:space="425" w:num="1"/>
          <w:docGrid w:type="lines" w:linePitch="312" w:charSpace="0"/>
        </w:sectPr>
      </w:pPr>
    </w:p>
    <w:p>
      <w:pPr>
        <w:rPr>
          <w:rFonts w:ascii="Times New Roman" w:hAnsi="Times New Roman" w:eastAsiaTheme="minorEastAsia"/>
          <w:szCs w:val="21"/>
        </w:rPr>
      </w:pPr>
      <w:bookmarkStart w:id="77" w:name="_Toc144200186"/>
      <w:r>
        <w:rPr>
          <w:rFonts w:ascii="Times New Roman" w:hAnsi="Times New Roman" w:eastAsiaTheme="minorEastAsia"/>
          <w:szCs w:val="21"/>
        </w:rPr>
        <w:t>1</w:t>
      </w:r>
      <w:r>
        <w:rPr>
          <w:rFonts w:ascii="Times New Roman" w:hAnsiTheme="minorEastAsia" w:eastAsiaTheme="minorEastAsia"/>
          <w:szCs w:val="21"/>
        </w:rPr>
        <w:t>．慢性阻塞性肺疾病</w:t>
      </w:r>
      <w:bookmarkEnd w:id="77"/>
    </w:p>
    <w:p>
      <w:pPr>
        <w:rPr>
          <w:rFonts w:ascii="Times New Roman" w:hAnsi="Times New Roman" w:eastAsiaTheme="minorEastAsia"/>
          <w:szCs w:val="21"/>
        </w:rPr>
      </w:pPr>
      <w:bookmarkStart w:id="78" w:name="_Toc144200187"/>
      <w:r>
        <w:rPr>
          <w:rFonts w:ascii="Times New Roman" w:hAnsi="Times New Roman" w:eastAsiaTheme="minorEastAsia"/>
          <w:szCs w:val="21"/>
        </w:rPr>
        <w:t>2</w:t>
      </w:r>
      <w:r>
        <w:rPr>
          <w:rFonts w:ascii="Times New Roman" w:hAnsiTheme="minorEastAsia" w:eastAsiaTheme="minorEastAsia"/>
          <w:szCs w:val="21"/>
        </w:rPr>
        <w:t>．支气管哮喘</w:t>
      </w:r>
      <w:bookmarkEnd w:id="78"/>
    </w:p>
    <w:p>
      <w:pPr>
        <w:rPr>
          <w:rFonts w:ascii="Times New Roman" w:hAnsi="Times New Roman" w:eastAsiaTheme="minorEastAsia"/>
          <w:szCs w:val="21"/>
        </w:rPr>
      </w:pPr>
      <w:bookmarkStart w:id="79" w:name="_Toc144200188"/>
      <w:r>
        <w:rPr>
          <w:rFonts w:ascii="Times New Roman" w:hAnsi="Times New Roman" w:eastAsiaTheme="minorEastAsia"/>
          <w:szCs w:val="21"/>
        </w:rPr>
        <w:t>3</w:t>
      </w:r>
      <w:r>
        <w:rPr>
          <w:rFonts w:ascii="Times New Roman" w:hAnsiTheme="minorEastAsia" w:eastAsiaTheme="minorEastAsia"/>
          <w:szCs w:val="21"/>
        </w:rPr>
        <w:t>．支气管扩张</w:t>
      </w:r>
      <w:bookmarkEnd w:id="79"/>
    </w:p>
    <w:p>
      <w:pPr>
        <w:rPr>
          <w:rFonts w:ascii="Times New Roman" w:hAnsi="Times New Roman" w:eastAsiaTheme="minorEastAsia"/>
          <w:szCs w:val="21"/>
        </w:rPr>
      </w:pPr>
      <w:bookmarkStart w:id="80" w:name="_Toc144200189"/>
      <w:r>
        <w:rPr>
          <w:rFonts w:ascii="Times New Roman" w:hAnsi="Times New Roman" w:eastAsiaTheme="minorEastAsia"/>
          <w:szCs w:val="21"/>
        </w:rPr>
        <w:t>4</w:t>
      </w:r>
      <w:r>
        <w:rPr>
          <w:rFonts w:ascii="Times New Roman" w:hAnsiTheme="minorEastAsia" w:eastAsiaTheme="minorEastAsia"/>
          <w:szCs w:val="21"/>
        </w:rPr>
        <w:t>．肺炎</w:t>
      </w:r>
      <w:bookmarkEnd w:id="80"/>
    </w:p>
    <w:p>
      <w:pPr>
        <w:rPr>
          <w:rFonts w:ascii="Times New Roman" w:hAnsi="Times New Roman" w:eastAsiaTheme="minorEastAsia"/>
          <w:szCs w:val="21"/>
        </w:rPr>
      </w:pPr>
      <w:bookmarkStart w:id="81" w:name="_Toc144200190"/>
      <w:r>
        <w:rPr>
          <w:rFonts w:ascii="Times New Roman" w:hAnsi="Times New Roman" w:eastAsiaTheme="minorEastAsia"/>
          <w:szCs w:val="21"/>
        </w:rPr>
        <w:t>5</w:t>
      </w:r>
      <w:r>
        <w:rPr>
          <w:rFonts w:ascii="Times New Roman" w:hAnsiTheme="minorEastAsia" w:eastAsiaTheme="minorEastAsia"/>
          <w:szCs w:val="21"/>
        </w:rPr>
        <w:t>．肺结核</w:t>
      </w:r>
      <w:bookmarkEnd w:id="81"/>
    </w:p>
    <w:p>
      <w:pPr>
        <w:rPr>
          <w:rFonts w:ascii="Times New Roman" w:hAnsi="Times New Roman" w:eastAsiaTheme="minorEastAsia"/>
          <w:szCs w:val="21"/>
        </w:rPr>
      </w:pPr>
      <w:bookmarkStart w:id="82" w:name="_Toc144200191"/>
      <w:r>
        <w:rPr>
          <w:rFonts w:ascii="Times New Roman" w:hAnsi="Times New Roman" w:eastAsiaTheme="minorEastAsia"/>
          <w:szCs w:val="21"/>
        </w:rPr>
        <w:t>6</w:t>
      </w:r>
      <w:r>
        <w:rPr>
          <w:rFonts w:ascii="Times New Roman" w:hAnsiTheme="minorEastAsia" w:eastAsiaTheme="minorEastAsia"/>
          <w:szCs w:val="21"/>
        </w:rPr>
        <w:t>．肺栓塞</w:t>
      </w:r>
      <w:bookmarkEnd w:id="82"/>
    </w:p>
    <w:p>
      <w:pPr>
        <w:rPr>
          <w:rFonts w:ascii="Times New Roman" w:hAnsi="Times New Roman" w:eastAsiaTheme="minorEastAsia"/>
          <w:szCs w:val="21"/>
        </w:rPr>
      </w:pPr>
      <w:bookmarkStart w:id="83" w:name="_Toc144200192"/>
      <w:r>
        <w:rPr>
          <w:rFonts w:ascii="Times New Roman" w:hAnsi="Times New Roman" w:eastAsiaTheme="minorEastAsia"/>
          <w:szCs w:val="21"/>
        </w:rPr>
        <w:t>7</w:t>
      </w:r>
      <w:r>
        <w:rPr>
          <w:rFonts w:ascii="Times New Roman" w:hAnsiTheme="minorEastAsia" w:eastAsiaTheme="minorEastAsia"/>
          <w:szCs w:val="21"/>
        </w:rPr>
        <w:t>．肺癌</w:t>
      </w:r>
      <w:bookmarkEnd w:id="83"/>
    </w:p>
    <w:p>
      <w:pPr>
        <w:rPr>
          <w:rFonts w:ascii="Times New Roman" w:hAnsiTheme="minorEastAsia" w:eastAsiaTheme="minorEastAsia"/>
          <w:szCs w:val="21"/>
        </w:rPr>
      </w:pPr>
      <w:bookmarkStart w:id="84" w:name="_Toc144200193"/>
      <w:r>
        <w:rPr>
          <w:rFonts w:ascii="Times New Roman" w:hAnsi="Times New Roman" w:eastAsiaTheme="minorEastAsia"/>
          <w:szCs w:val="21"/>
        </w:rPr>
        <w:t>8</w:t>
      </w:r>
      <w:r>
        <w:rPr>
          <w:rFonts w:ascii="Times New Roman" w:hAnsiTheme="minorEastAsia" w:eastAsiaTheme="minorEastAsia"/>
          <w:szCs w:val="21"/>
        </w:rPr>
        <w:t>．</w:t>
      </w:r>
      <w:bookmarkEnd w:id="84"/>
      <w:r>
        <w:rPr>
          <w:rFonts w:hint="eastAsia" w:ascii="Times New Roman" w:hAnsiTheme="minorEastAsia" w:eastAsiaTheme="minorEastAsia"/>
          <w:szCs w:val="21"/>
        </w:rPr>
        <w:t>胸腔积液（恶性、结核性、血胸）</w:t>
      </w:r>
    </w:p>
    <w:p>
      <w:pPr>
        <w:rPr>
          <w:rFonts w:ascii="Times New Roman" w:hAnsi="Times New Roman" w:eastAsiaTheme="minorEastAsia"/>
          <w:szCs w:val="21"/>
        </w:rPr>
      </w:pPr>
      <w:r>
        <w:rPr>
          <w:rFonts w:ascii="Times New Roman" w:hAnsi="Times New Roman" w:eastAsiaTheme="minorEastAsia"/>
          <w:szCs w:val="21"/>
        </w:rPr>
        <w:t>9</w:t>
      </w:r>
      <w:r>
        <w:rPr>
          <w:rFonts w:ascii="Times New Roman" w:hAnsiTheme="minorEastAsia" w:eastAsiaTheme="minorEastAsia"/>
          <w:szCs w:val="21"/>
        </w:rPr>
        <w:t>．气胸</w:t>
      </w:r>
    </w:p>
    <w:p>
      <w:pPr>
        <w:rPr>
          <w:rFonts w:ascii="Times New Roman" w:hAnsi="Times New Roman" w:eastAsiaTheme="minorEastAsia"/>
          <w:szCs w:val="21"/>
        </w:rPr>
      </w:pPr>
      <w:bookmarkStart w:id="85" w:name="_Toc144200194"/>
      <w:r>
        <w:rPr>
          <w:rFonts w:hint="eastAsia" w:ascii="Times New Roman" w:hAnsi="Times New Roman" w:eastAsiaTheme="minorEastAsia"/>
          <w:szCs w:val="21"/>
        </w:rPr>
        <w:t>10</w:t>
      </w:r>
      <w:r>
        <w:rPr>
          <w:rFonts w:ascii="Times New Roman" w:hAnsiTheme="minorEastAsia" w:eastAsiaTheme="minorEastAsia"/>
          <w:szCs w:val="21"/>
        </w:rPr>
        <w:t>．肋骨骨折</w:t>
      </w:r>
      <w:bookmarkEnd w:id="85"/>
    </w:p>
    <w:p>
      <w:pPr>
        <w:rPr>
          <w:rFonts w:ascii="Times New Roman" w:hAnsi="Times New Roman" w:eastAsiaTheme="minorEastAsia"/>
          <w:szCs w:val="21"/>
        </w:rPr>
      </w:pPr>
      <w:bookmarkStart w:id="86" w:name="_Toc144200195"/>
      <w:r>
        <w:rPr>
          <w:rFonts w:ascii="Times New Roman" w:hAnsi="Times New Roman" w:eastAsiaTheme="minorEastAsia"/>
          <w:szCs w:val="21"/>
        </w:rPr>
        <w:t>1</w:t>
      </w:r>
      <w:r>
        <w:rPr>
          <w:rFonts w:hint="eastAsia" w:ascii="Times New Roman" w:hAnsi="Times New Roman" w:eastAsiaTheme="minorEastAsia"/>
          <w:szCs w:val="21"/>
        </w:rPr>
        <w:t>1</w:t>
      </w:r>
      <w:r>
        <w:rPr>
          <w:rFonts w:ascii="Times New Roman" w:hAnsiTheme="minorEastAsia" w:eastAsiaTheme="minorEastAsia"/>
          <w:szCs w:val="21"/>
        </w:rPr>
        <w:t>．心力衰竭</w:t>
      </w:r>
      <w:bookmarkEnd w:id="86"/>
    </w:p>
    <w:p>
      <w:pPr>
        <w:rPr>
          <w:rFonts w:ascii="Times New Roman" w:hAnsi="Times New Roman" w:eastAsiaTheme="minorEastAsia"/>
          <w:szCs w:val="21"/>
        </w:rPr>
      </w:pPr>
      <w:bookmarkStart w:id="87" w:name="_Toc144200196"/>
      <w:r>
        <w:rPr>
          <w:rFonts w:ascii="Times New Roman" w:hAnsi="Times New Roman" w:eastAsiaTheme="minorEastAsia"/>
          <w:szCs w:val="21"/>
        </w:rPr>
        <w:t>1</w:t>
      </w:r>
      <w:r>
        <w:rPr>
          <w:rFonts w:hint="eastAsia" w:ascii="Times New Roman" w:hAnsi="Times New Roman" w:eastAsiaTheme="minorEastAsia"/>
          <w:szCs w:val="21"/>
        </w:rPr>
        <w:t>2</w:t>
      </w:r>
      <w:r>
        <w:rPr>
          <w:rFonts w:ascii="Times New Roman" w:hAnsiTheme="minorEastAsia" w:eastAsiaTheme="minorEastAsia"/>
          <w:szCs w:val="21"/>
        </w:rPr>
        <w:t>．冠状动脉性心脏病</w:t>
      </w:r>
      <w:bookmarkEnd w:id="87"/>
    </w:p>
    <w:p>
      <w:pPr>
        <w:rPr>
          <w:rFonts w:ascii="Times New Roman" w:hAnsi="Times New Roman" w:eastAsiaTheme="minorEastAsia"/>
          <w:szCs w:val="21"/>
        </w:rPr>
      </w:pPr>
      <w:bookmarkStart w:id="88" w:name="_Toc144200197"/>
      <w:r>
        <w:rPr>
          <w:rFonts w:ascii="Times New Roman" w:hAnsi="Times New Roman" w:eastAsiaTheme="minorEastAsia"/>
          <w:szCs w:val="21"/>
        </w:rPr>
        <w:t>1</w:t>
      </w:r>
      <w:r>
        <w:rPr>
          <w:rFonts w:hint="eastAsia" w:ascii="Times New Roman" w:hAnsi="Times New Roman" w:eastAsiaTheme="minorEastAsia"/>
          <w:szCs w:val="21"/>
        </w:rPr>
        <w:t>3</w:t>
      </w:r>
      <w:r>
        <w:rPr>
          <w:rFonts w:ascii="Times New Roman" w:hAnsiTheme="minorEastAsia" w:eastAsiaTheme="minorEastAsia"/>
          <w:szCs w:val="21"/>
        </w:rPr>
        <w:t>．高血压</w:t>
      </w:r>
      <w:bookmarkEnd w:id="88"/>
    </w:p>
    <w:p>
      <w:pPr>
        <w:rPr>
          <w:rFonts w:ascii="Times New Roman" w:hAnsi="Times New Roman" w:eastAsiaTheme="minorEastAsia"/>
          <w:szCs w:val="21"/>
        </w:rPr>
      </w:pPr>
      <w:bookmarkStart w:id="89" w:name="_Toc144200198"/>
      <w:r>
        <w:rPr>
          <w:rFonts w:ascii="Times New Roman" w:hAnsi="Times New Roman" w:eastAsiaTheme="minorEastAsia"/>
          <w:szCs w:val="21"/>
        </w:rPr>
        <w:t>14</w:t>
      </w:r>
      <w:r>
        <w:rPr>
          <w:rFonts w:ascii="Times New Roman" w:hAnsiTheme="minorEastAsia" w:eastAsiaTheme="minorEastAsia"/>
          <w:szCs w:val="21"/>
        </w:rPr>
        <w:t>．胃食管反流病</w:t>
      </w:r>
      <w:bookmarkEnd w:id="89"/>
    </w:p>
    <w:p>
      <w:pPr>
        <w:rPr>
          <w:rFonts w:ascii="Times New Roman" w:hAnsi="Times New Roman" w:eastAsiaTheme="minorEastAsia"/>
          <w:szCs w:val="21"/>
        </w:rPr>
      </w:pPr>
      <w:bookmarkStart w:id="90" w:name="_Toc144200199"/>
      <w:r>
        <w:rPr>
          <w:rFonts w:ascii="Times New Roman" w:hAnsi="Times New Roman" w:eastAsiaTheme="minorEastAsia"/>
          <w:szCs w:val="21"/>
        </w:rPr>
        <w:t>15</w:t>
      </w:r>
      <w:r>
        <w:rPr>
          <w:rFonts w:ascii="Times New Roman" w:hAnsiTheme="minorEastAsia" w:eastAsiaTheme="minorEastAsia"/>
          <w:szCs w:val="21"/>
        </w:rPr>
        <w:t>．食管癌</w:t>
      </w:r>
      <w:bookmarkEnd w:id="90"/>
    </w:p>
    <w:p>
      <w:pPr>
        <w:rPr>
          <w:rFonts w:ascii="Times New Roman" w:hAnsi="Times New Roman" w:eastAsiaTheme="minorEastAsia"/>
          <w:szCs w:val="21"/>
        </w:rPr>
      </w:pPr>
      <w:bookmarkStart w:id="91" w:name="_Toc144200200"/>
      <w:r>
        <w:rPr>
          <w:rFonts w:ascii="Times New Roman" w:hAnsi="Times New Roman" w:eastAsiaTheme="minorEastAsia"/>
          <w:szCs w:val="21"/>
        </w:rPr>
        <w:t>16</w:t>
      </w:r>
      <w:r>
        <w:rPr>
          <w:rFonts w:ascii="Times New Roman" w:hAnsiTheme="minorEastAsia" w:eastAsiaTheme="minorEastAsia"/>
          <w:szCs w:val="21"/>
        </w:rPr>
        <w:t>．胃炎</w:t>
      </w:r>
      <w:bookmarkEnd w:id="91"/>
    </w:p>
    <w:p>
      <w:pPr>
        <w:rPr>
          <w:rFonts w:ascii="Times New Roman" w:hAnsi="Times New Roman" w:eastAsiaTheme="minorEastAsia"/>
          <w:szCs w:val="21"/>
        </w:rPr>
      </w:pPr>
      <w:bookmarkStart w:id="92" w:name="_Toc144200201"/>
      <w:r>
        <w:rPr>
          <w:rFonts w:ascii="Times New Roman" w:hAnsi="Times New Roman" w:eastAsiaTheme="minorEastAsia"/>
          <w:szCs w:val="21"/>
        </w:rPr>
        <w:t>17</w:t>
      </w:r>
      <w:r>
        <w:rPr>
          <w:rFonts w:ascii="Times New Roman" w:hAnsiTheme="minorEastAsia" w:eastAsiaTheme="minorEastAsia"/>
          <w:szCs w:val="21"/>
        </w:rPr>
        <w:t>．消化性溃疡</w:t>
      </w:r>
      <w:bookmarkEnd w:id="92"/>
    </w:p>
    <w:p>
      <w:pPr>
        <w:rPr>
          <w:rFonts w:ascii="Times New Roman" w:hAnsi="Times New Roman" w:eastAsiaTheme="minorEastAsia"/>
          <w:szCs w:val="21"/>
        </w:rPr>
      </w:pPr>
      <w:bookmarkStart w:id="93" w:name="_Toc144200202"/>
      <w:r>
        <w:rPr>
          <w:rFonts w:ascii="Times New Roman" w:hAnsi="Times New Roman" w:eastAsiaTheme="minorEastAsia"/>
          <w:szCs w:val="21"/>
        </w:rPr>
        <w:t>18</w:t>
      </w:r>
      <w:r>
        <w:rPr>
          <w:rFonts w:ascii="Times New Roman" w:hAnsiTheme="minorEastAsia" w:eastAsiaTheme="minorEastAsia"/>
          <w:szCs w:val="21"/>
        </w:rPr>
        <w:t>．消化道穿孔</w:t>
      </w:r>
      <w:bookmarkEnd w:id="93"/>
    </w:p>
    <w:p>
      <w:pPr>
        <w:rPr>
          <w:rFonts w:ascii="Times New Roman" w:hAnsi="Times New Roman" w:eastAsiaTheme="minorEastAsia"/>
          <w:szCs w:val="21"/>
        </w:rPr>
      </w:pPr>
      <w:bookmarkStart w:id="94" w:name="_Toc144200203"/>
      <w:r>
        <w:rPr>
          <w:rFonts w:ascii="Times New Roman" w:hAnsi="Times New Roman" w:eastAsiaTheme="minorEastAsia"/>
          <w:szCs w:val="21"/>
        </w:rPr>
        <w:t>19</w:t>
      </w:r>
      <w:r>
        <w:rPr>
          <w:rFonts w:ascii="Times New Roman" w:hAnsiTheme="minorEastAsia" w:eastAsiaTheme="minorEastAsia"/>
          <w:szCs w:val="21"/>
        </w:rPr>
        <w:t>．消化道出血</w:t>
      </w:r>
      <w:bookmarkEnd w:id="94"/>
    </w:p>
    <w:p>
      <w:pPr>
        <w:rPr>
          <w:rFonts w:ascii="Times New Roman" w:hAnsi="Times New Roman" w:eastAsiaTheme="minorEastAsia"/>
          <w:szCs w:val="21"/>
        </w:rPr>
      </w:pPr>
      <w:bookmarkStart w:id="95" w:name="_Toc144200204"/>
      <w:r>
        <w:rPr>
          <w:rFonts w:ascii="Times New Roman" w:hAnsi="Times New Roman" w:eastAsiaTheme="minorEastAsia"/>
          <w:szCs w:val="21"/>
        </w:rPr>
        <w:t>20</w:t>
      </w:r>
      <w:r>
        <w:rPr>
          <w:rFonts w:ascii="Times New Roman" w:hAnsiTheme="minorEastAsia" w:eastAsiaTheme="minorEastAsia"/>
          <w:szCs w:val="21"/>
        </w:rPr>
        <w:t>．胃癌</w:t>
      </w:r>
      <w:bookmarkEnd w:id="95"/>
    </w:p>
    <w:p>
      <w:pPr>
        <w:rPr>
          <w:rFonts w:ascii="Times New Roman" w:hAnsi="Times New Roman" w:eastAsiaTheme="minorEastAsia"/>
          <w:szCs w:val="21"/>
        </w:rPr>
      </w:pPr>
      <w:bookmarkStart w:id="96" w:name="_Toc144200205"/>
      <w:r>
        <w:rPr>
          <w:rFonts w:ascii="Times New Roman" w:hAnsi="Times New Roman" w:eastAsiaTheme="minorEastAsia"/>
          <w:szCs w:val="21"/>
        </w:rPr>
        <w:t>21</w:t>
      </w:r>
      <w:r>
        <w:rPr>
          <w:rFonts w:ascii="Times New Roman" w:hAnsiTheme="minorEastAsia" w:eastAsiaTheme="minorEastAsia"/>
          <w:szCs w:val="21"/>
        </w:rPr>
        <w:t>．肝硬化</w:t>
      </w:r>
      <w:bookmarkEnd w:id="96"/>
    </w:p>
    <w:p>
      <w:pPr>
        <w:rPr>
          <w:rFonts w:ascii="Times New Roman" w:hAnsi="Times New Roman" w:eastAsiaTheme="minorEastAsia"/>
          <w:szCs w:val="21"/>
        </w:rPr>
      </w:pPr>
      <w:bookmarkStart w:id="97" w:name="_Toc144200206"/>
      <w:r>
        <w:rPr>
          <w:rFonts w:ascii="Times New Roman" w:hAnsi="Times New Roman" w:eastAsiaTheme="minorEastAsia"/>
          <w:szCs w:val="21"/>
        </w:rPr>
        <w:t>22</w:t>
      </w:r>
      <w:r>
        <w:rPr>
          <w:rFonts w:ascii="Times New Roman" w:hAnsiTheme="minorEastAsia" w:eastAsiaTheme="minorEastAsia"/>
          <w:szCs w:val="21"/>
        </w:rPr>
        <w:t>．胆石病、胆道感染</w:t>
      </w:r>
      <w:bookmarkEnd w:id="97"/>
    </w:p>
    <w:p>
      <w:pPr>
        <w:rPr>
          <w:rFonts w:ascii="Times New Roman" w:hAnsi="Times New Roman" w:eastAsiaTheme="minorEastAsia"/>
          <w:szCs w:val="21"/>
        </w:rPr>
      </w:pPr>
      <w:bookmarkStart w:id="98" w:name="_Toc144200207"/>
      <w:r>
        <w:rPr>
          <w:rFonts w:ascii="Times New Roman" w:hAnsi="Times New Roman" w:eastAsiaTheme="minorEastAsia"/>
          <w:szCs w:val="21"/>
        </w:rPr>
        <w:t>23</w:t>
      </w:r>
      <w:r>
        <w:rPr>
          <w:rFonts w:ascii="Times New Roman" w:hAnsiTheme="minorEastAsia" w:eastAsiaTheme="minorEastAsia"/>
          <w:szCs w:val="21"/>
        </w:rPr>
        <w:t>．急性胰腺炎</w:t>
      </w:r>
      <w:bookmarkEnd w:id="98"/>
    </w:p>
    <w:p>
      <w:pPr>
        <w:rPr>
          <w:rFonts w:ascii="Times New Roman" w:hAnsi="Times New Roman" w:eastAsiaTheme="minorEastAsia"/>
          <w:szCs w:val="21"/>
        </w:rPr>
      </w:pPr>
      <w:bookmarkStart w:id="99" w:name="_Toc144200208"/>
      <w:r>
        <w:rPr>
          <w:rFonts w:ascii="Times New Roman" w:hAnsi="Times New Roman" w:eastAsiaTheme="minorEastAsia"/>
          <w:szCs w:val="21"/>
        </w:rPr>
        <w:t>24</w:t>
      </w:r>
      <w:r>
        <w:rPr>
          <w:rFonts w:ascii="Times New Roman" w:hAnsiTheme="minorEastAsia" w:eastAsiaTheme="minorEastAsia"/>
          <w:szCs w:val="21"/>
        </w:rPr>
        <w:t>．肠梗阻</w:t>
      </w:r>
      <w:bookmarkEnd w:id="99"/>
    </w:p>
    <w:p>
      <w:pPr>
        <w:rPr>
          <w:rFonts w:ascii="Times New Roman" w:hAnsi="Times New Roman" w:eastAsiaTheme="minorEastAsia"/>
          <w:szCs w:val="21"/>
        </w:rPr>
      </w:pPr>
      <w:bookmarkStart w:id="100" w:name="_Toc144200209"/>
      <w:r>
        <w:rPr>
          <w:rFonts w:ascii="Times New Roman" w:hAnsi="Times New Roman" w:eastAsiaTheme="minorEastAsia"/>
          <w:szCs w:val="21"/>
        </w:rPr>
        <w:t>25</w:t>
      </w:r>
      <w:r>
        <w:rPr>
          <w:rFonts w:ascii="Times New Roman" w:hAnsiTheme="minorEastAsia" w:eastAsiaTheme="minorEastAsia"/>
          <w:szCs w:val="21"/>
        </w:rPr>
        <w:t>．结、直肠癌</w:t>
      </w:r>
      <w:bookmarkEnd w:id="100"/>
    </w:p>
    <w:p>
      <w:pPr>
        <w:rPr>
          <w:rFonts w:ascii="Times New Roman" w:hAnsi="Times New Roman" w:eastAsiaTheme="minorEastAsia"/>
          <w:szCs w:val="21"/>
        </w:rPr>
      </w:pPr>
      <w:bookmarkStart w:id="101" w:name="_Toc144200210"/>
      <w:r>
        <w:rPr>
          <w:rFonts w:ascii="Times New Roman" w:hAnsi="Times New Roman" w:eastAsiaTheme="minorEastAsia"/>
          <w:szCs w:val="21"/>
        </w:rPr>
        <w:t>26</w:t>
      </w:r>
      <w:r>
        <w:rPr>
          <w:rFonts w:ascii="Times New Roman" w:hAnsiTheme="minorEastAsia" w:eastAsiaTheme="minorEastAsia"/>
          <w:szCs w:val="21"/>
        </w:rPr>
        <w:t>．结核性腹膜炎</w:t>
      </w:r>
      <w:bookmarkEnd w:id="101"/>
    </w:p>
    <w:p>
      <w:pPr>
        <w:rPr>
          <w:rFonts w:ascii="Times New Roman" w:hAnsi="Times New Roman" w:eastAsiaTheme="minorEastAsia"/>
          <w:szCs w:val="21"/>
        </w:rPr>
      </w:pPr>
      <w:bookmarkStart w:id="102" w:name="_Toc144200211"/>
      <w:r>
        <w:rPr>
          <w:rFonts w:ascii="Times New Roman" w:hAnsi="Times New Roman" w:eastAsiaTheme="minorEastAsia"/>
          <w:szCs w:val="21"/>
        </w:rPr>
        <w:t>27</w:t>
      </w:r>
      <w:r>
        <w:rPr>
          <w:rFonts w:ascii="Times New Roman" w:hAnsiTheme="minorEastAsia" w:eastAsiaTheme="minorEastAsia"/>
          <w:szCs w:val="21"/>
        </w:rPr>
        <w:t>．急性阑尾炎</w:t>
      </w:r>
      <w:bookmarkEnd w:id="102"/>
    </w:p>
    <w:p>
      <w:pPr>
        <w:rPr>
          <w:rFonts w:ascii="Times New Roman" w:hAnsi="Times New Roman" w:eastAsiaTheme="minorEastAsia"/>
          <w:szCs w:val="21"/>
        </w:rPr>
      </w:pPr>
      <w:bookmarkStart w:id="103" w:name="_Toc144200212"/>
      <w:r>
        <w:rPr>
          <w:rFonts w:ascii="Times New Roman" w:hAnsi="Times New Roman" w:eastAsiaTheme="minorEastAsia"/>
          <w:szCs w:val="21"/>
        </w:rPr>
        <w:t>28</w:t>
      </w:r>
      <w:r>
        <w:rPr>
          <w:rFonts w:ascii="Times New Roman" w:hAnsiTheme="minorEastAsia" w:eastAsiaTheme="minorEastAsia"/>
          <w:szCs w:val="21"/>
        </w:rPr>
        <w:t>．肛管、直肠良性病变</w:t>
      </w:r>
      <w:bookmarkEnd w:id="103"/>
    </w:p>
    <w:p>
      <w:pPr>
        <w:rPr>
          <w:rFonts w:ascii="Times New Roman" w:hAnsi="Times New Roman" w:eastAsiaTheme="minorEastAsia"/>
          <w:szCs w:val="21"/>
        </w:rPr>
      </w:pPr>
      <w:bookmarkStart w:id="104" w:name="_Toc144200213"/>
      <w:r>
        <w:rPr>
          <w:rFonts w:ascii="Times New Roman" w:hAnsi="Times New Roman" w:eastAsiaTheme="minorEastAsia"/>
          <w:szCs w:val="21"/>
        </w:rPr>
        <w:t>29</w:t>
      </w:r>
      <w:r>
        <w:rPr>
          <w:rFonts w:ascii="Times New Roman" w:hAnsiTheme="minorEastAsia" w:eastAsiaTheme="minorEastAsia"/>
          <w:szCs w:val="21"/>
        </w:rPr>
        <w:t>．腹外疝</w:t>
      </w:r>
      <w:bookmarkEnd w:id="104"/>
    </w:p>
    <w:p>
      <w:pPr>
        <w:rPr>
          <w:rFonts w:ascii="Times New Roman" w:hAnsi="Times New Roman" w:eastAsiaTheme="minorEastAsia"/>
          <w:szCs w:val="21"/>
        </w:rPr>
      </w:pPr>
      <w:bookmarkStart w:id="105" w:name="_Toc144200214"/>
      <w:r>
        <w:rPr>
          <w:rFonts w:ascii="Times New Roman" w:hAnsi="Times New Roman" w:eastAsiaTheme="minorEastAsia"/>
          <w:szCs w:val="21"/>
        </w:rPr>
        <w:t>30</w:t>
      </w:r>
      <w:r>
        <w:rPr>
          <w:rFonts w:ascii="Times New Roman" w:hAnsiTheme="minorEastAsia" w:eastAsiaTheme="minorEastAsia"/>
          <w:szCs w:val="21"/>
        </w:rPr>
        <w:t>．腹部闭合性损伤（肝、脾、肾）</w:t>
      </w:r>
      <w:bookmarkEnd w:id="105"/>
    </w:p>
    <w:p>
      <w:pPr>
        <w:rPr>
          <w:rFonts w:ascii="Times New Roman" w:hAnsi="Times New Roman" w:eastAsiaTheme="minorEastAsia"/>
          <w:szCs w:val="21"/>
        </w:rPr>
      </w:pPr>
      <w:bookmarkStart w:id="106" w:name="_Toc144200215"/>
      <w:r>
        <w:rPr>
          <w:rFonts w:ascii="Times New Roman" w:hAnsi="Times New Roman" w:eastAsiaTheme="minorEastAsia"/>
          <w:szCs w:val="21"/>
        </w:rPr>
        <w:t>31</w:t>
      </w:r>
      <w:r>
        <w:rPr>
          <w:rFonts w:ascii="Times New Roman" w:hAnsiTheme="minorEastAsia" w:eastAsiaTheme="minorEastAsia"/>
          <w:szCs w:val="21"/>
        </w:rPr>
        <w:t>．慢性肾小球肾炎</w:t>
      </w:r>
      <w:bookmarkEnd w:id="106"/>
    </w:p>
    <w:p>
      <w:pPr>
        <w:rPr>
          <w:rFonts w:ascii="Times New Roman" w:hAnsi="Times New Roman" w:eastAsiaTheme="minorEastAsia"/>
          <w:szCs w:val="21"/>
        </w:rPr>
      </w:pPr>
      <w:bookmarkStart w:id="107" w:name="_Toc144200216"/>
      <w:r>
        <w:rPr>
          <w:rFonts w:ascii="Times New Roman" w:hAnsi="Times New Roman" w:eastAsiaTheme="minorEastAsia"/>
          <w:szCs w:val="21"/>
        </w:rPr>
        <w:t>32</w:t>
      </w:r>
      <w:r>
        <w:rPr>
          <w:rFonts w:ascii="Times New Roman" w:hAnsiTheme="minorEastAsia" w:eastAsiaTheme="minorEastAsia"/>
          <w:szCs w:val="21"/>
        </w:rPr>
        <w:t>．尿路感染</w:t>
      </w:r>
      <w:bookmarkEnd w:id="107"/>
    </w:p>
    <w:p>
      <w:pPr>
        <w:rPr>
          <w:rFonts w:ascii="Times New Roman" w:hAnsiTheme="minorEastAsia" w:eastAsiaTheme="minorEastAsia"/>
          <w:szCs w:val="21"/>
        </w:rPr>
      </w:pPr>
      <w:bookmarkStart w:id="108" w:name="_Toc144200217"/>
      <w:r>
        <w:rPr>
          <w:rFonts w:ascii="Times New Roman" w:hAnsi="Times New Roman" w:eastAsiaTheme="minorEastAsia"/>
          <w:szCs w:val="21"/>
        </w:rPr>
        <w:t>33</w:t>
      </w:r>
      <w:r>
        <w:rPr>
          <w:rFonts w:ascii="Times New Roman" w:hAnsiTheme="minorEastAsia" w:eastAsiaTheme="minorEastAsia"/>
          <w:szCs w:val="21"/>
        </w:rPr>
        <w:t>．良性前列腺增生</w:t>
      </w:r>
      <w:bookmarkEnd w:id="108"/>
    </w:p>
    <w:p>
      <w:pPr>
        <w:rPr>
          <w:rFonts w:ascii="Times New Roman" w:hAnsi="Times New Roman" w:eastAsiaTheme="minorEastAsia"/>
          <w:szCs w:val="21"/>
        </w:rPr>
      </w:pPr>
      <w:r>
        <w:rPr>
          <w:rFonts w:ascii="Times New Roman" w:hAnsi="Times New Roman" w:eastAsiaTheme="minorEastAsia"/>
          <w:szCs w:val="21"/>
        </w:rPr>
        <w:t>34</w:t>
      </w:r>
      <w:r>
        <w:rPr>
          <w:rFonts w:ascii="Times New Roman" w:hAnsiTheme="minorEastAsia" w:eastAsiaTheme="minorEastAsia"/>
          <w:szCs w:val="21"/>
        </w:rPr>
        <w:t>．</w:t>
      </w:r>
      <w:r>
        <w:rPr>
          <w:rFonts w:hint="eastAsia" w:ascii="Times New Roman" w:hAnsiTheme="minorEastAsia" w:eastAsiaTheme="minorEastAsia"/>
          <w:szCs w:val="21"/>
        </w:rPr>
        <w:t>上尿路结石</w:t>
      </w:r>
    </w:p>
    <w:p>
      <w:pPr>
        <w:rPr>
          <w:rFonts w:ascii="Times New Roman" w:hAnsi="Times New Roman" w:eastAsiaTheme="minorEastAsia"/>
          <w:szCs w:val="21"/>
        </w:rPr>
      </w:pPr>
      <w:bookmarkStart w:id="109" w:name="_Toc144200218"/>
      <w:r>
        <w:rPr>
          <w:rFonts w:ascii="Times New Roman" w:hAnsi="Times New Roman" w:eastAsiaTheme="minorEastAsia"/>
          <w:szCs w:val="21"/>
        </w:rPr>
        <w:t>3</w:t>
      </w:r>
      <w:r>
        <w:rPr>
          <w:rFonts w:hint="eastAsia" w:ascii="Times New Roman" w:hAnsi="Times New Roman" w:eastAsiaTheme="minorEastAsia"/>
          <w:szCs w:val="21"/>
        </w:rPr>
        <w:t>5</w:t>
      </w:r>
      <w:r>
        <w:rPr>
          <w:rFonts w:ascii="Times New Roman" w:hAnsiTheme="minorEastAsia" w:eastAsiaTheme="minorEastAsia"/>
          <w:szCs w:val="21"/>
        </w:rPr>
        <w:t>．自然流产</w:t>
      </w:r>
      <w:bookmarkEnd w:id="109"/>
    </w:p>
    <w:p>
      <w:pPr>
        <w:rPr>
          <w:rFonts w:ascii="Times New Roman" w:hAnsi="Times New Roman" w:eastAsiaTheme="minorEastAsia"/>
          <w:szCs w:val="21"/>
        </w:rPr>
      </w:pPr>
      <w:bookmarkStart w:id="110" w:name="_Toc144200219"/>
      <w:r>
        <w:rPr>
          <w:rFonts w:ascii="Times New Roman" w:hAnsi="Times New Roman" w:eastAsiaTheme="minorEastAsia"/>
          <w:szCs w:val="21"/>
        </w:rPr>
        <w:t>3</w:t>
      </w:r>
      <w:r>
        <w:rPr>
          <w:rFonts w:hint="eastAsia" w:ascii="Times New Roman" w:hAnsi="Times New Roman" w:eastAsiaTheme="minorEastAsia"/>
          <w:szCs w:val="21"/>
        </w:rPr>
        <w:t>6</w:t>
      </w:r>
      <w:r>
        <w:rPr>
          <w:rFonts w:ascii="Times New Roman" w:hAnsiTheme="minorEastAsia" w:eastAsiaTheme="minorEastAsia"/>
          <w:szCs w:val="21"/>
        </w:rPr>
        <w:t>．异位妊娠</w:t>
      </w:r>
      <w:bookmarkEnd w:id="110"/>
    </w:p>
    <w:p>
      <w:pPr>
        <w:rPr>
          <w:rFonts w:ascii="Times New Roman" w:hAnsi="Times New Roman" w:eastAsiaTheme="minorEastAsia"/>
          <w:szCs w:val="21"/>
        </w:rPr>
      </w:pPr>
      <w:bookmarkStart w:id="111" w:name="_Toc144200220"/>
      <w:r>
        <w:rPr>
          <w:rFonts w:ascii="Times New Roman" w:hAnsi="Times New Roman" w:eastAsiaTheme="minorEastAsia"/>
          <w:szCs w:val="21"/>
        </w:rPr>
        <w:t>3</w:t>
      </w:r>
      <w:r>
        <w:rPr>
          <w:rFonts w:hint="eastAsia" w:ascii="Times New Roman" w:hAnsi="Times New Roman" w:eastAsiaTheme="minorEastAsia"/>
          <w:szCs w:val="21"/>
        </w:rPr>
        <w:t>7</w:t>
      </w:r>
      <w:r>
        <w:rPr>
          <w:rFonts w:ascii="Times New Roman" w:hAnsiTheme="minorEastAsia" w:eastAsiaTheme="minorEastAsia"/>
          <w:szCs w:val="21"/>
        </w:rPr>
        <w:t>．子痫前期</w:t>
      </w:r>
      <w:r>
        <w:rPr>
          <w:rFonts w:ascii="Times New Roman" w:hAnsi="Times New Roman" w:eastAsiaTheme="minorEastAsia"/>
          <w:szCs w:val="21"/>
        </w:rPr>
        <w:t>-</w:t>
      </w:r>
      <w:r>
        <w:rPr>
          <w:rFonts w:ascii="Times New Roman" w:hAnsiTheme="minorEastAsia" w:eastAsiaTheme="minorEastAsia"/>
          <w:szCs w:val="21"/>
        </w:rPr>
        <w:t>子痫</w:t>
      </w:r>
      <w:bookmarkEnd w:id="111"/>
    </w:p>
    <w:p>
      <w:pPr>
        <w:rPr>
          <w:rFonts w:ascii="Times New Roman" w:hAnsi="Times New Roman" w:eastAsiaTheme="minorEastAsia"/>
          <w:szCs w:val="21"/>
        </w:rPr>
      </w:pPr>
      <w:bookmarkStart w:id="112" w:name="_Toc144200221"/>
      <w:r>
        <w:rPr>
          <w:rFonts w:ascii="Times New Roman" w:hAnsi="Times New Roman" w:eastAsiaTheme="minorEastAsia"/>
          <w:szCs w:val="21"/>
        </w:rPr>
        <w:t>3</w:t>
      </w:r>
      <w:r>
        <w:rPr>
          <w:rFonts w:hint="eastAsia" w:ascii="Times New Roman" w:hAnsi="Times New Roman" w:eastAsiaTheme="minorEastAsia"/>
          <w:szCs w:val="21"/>
        </w:rPr>
        <w:t>8</w:t>
      </w:r>
      <w:r>
        <w:rPr>
          <w:rFonts w:ascii="Times New Roman" w:hAnsiTheme="minorEastAsia" w:eastAsiaTheme="minorEastAsia"/>
          <w:szCs w:val="21"/>
        </w:rPr>
        <w:t>．前置胎盘</w:t>
      </w:r>
      <w:bookmarkEnd w:id="112"/>
    </w:p>
    <w:p>
      <w:pPr>
        <w:rPr>
          <w:rFonts w:ascii="Times New Roman" w:hAnsi="Times New Roman" w:eastAsiaTheme="minorEastAsia"/>
          <w:szCs w:val="21"/>
        </w:rPr>
      </w:pPr>
      <w:bookmarkStart w:id="113" w:name="_Toc144200222"/>
      <w:r>
        <w:rPr>
          <w:rFonts w:ascii="Times New Roman" w:hAnsi="Times New Roman" w:eastAsiaTheme="minorEastAsia"/>
          <w:szCs w:val="21"/>
        </w:rPr>
        <w:t>3</w:t>
      </w:r>
      <w:r>
        <w:rPr>
          <w:rFonts w:hint="eastAsia" w:ascii="Times New Roman" w:hAnsi="Times New Roman" w:eastAsiaTheme="minorEastAsia"/>
          <w:szCs w:val="21"/>
        </w:rPr>
        <w:t>9</w:t>
      </w:r>
      <w:r>
        <w:rPr>
          <w:rFonts w:ascii="Times New Roman" w:hAnsiTheme="minorEastAsia" w:eastAsiaTheme="minorEastAsia"/>
          <w:szCs w:val="21"/>
        </w:rPr>
        <w:t>．胎盘早剥</w:t>
      </w:r>
      <w:bookmarkEnd w:id="113"/>
    </w:p>
    <w:p>
      <w:pPr>
        <w:rPr>
          <w:rFonts w:ascii="Times New Roman" w:hAnsi="Times New Roman" w:eastAsiaTheme="minorEastAsia"/>
          <w:szCs w:val="21"/>
        </w:rPr>
      </w:pPr>
      <w:bookmarkStart w:id="114" w:name="_Toc144200223"/>
      <w:r>
        <w:rPr>
          <w:rFonts w:hint="eastAsia" w:ascii="Times New Roman" w:hAnsi="Times New Roman" w:eastAsiaTheme="minorEastAsia"/>
          <w:szCs w:val="21"/>
        </w:rPr>
        <w:t>40</w:t>
      </w:r>
      <w:r>
        <w:rPr>
          <w:rFonts w:ascii="Times New Roman" w:hAnsiTheme="minorEastAsia" w:eastAsiaTheme="minorEastAsia"/>
          <w:szCs w:val="21"/>
        </w:rPr>
        <w:t>．子宫颈癌</w:t>
      </w:r>
      <w:bookmarkEnd w:id="114"/>
    </w:p>
    <w:p>
      <w:pPr>
        <w:rPr>
          <w:rFonts w:ascii="Times New Roman" w:hAnsi="Times New Roman" w:eastAsiaTheme="minorEastAsia"/>
          <w:szCs w:val="21"/>
        </w:rPr>
      </w:pPr>
      <w:bookmarkStart w:id="115" w:name="_Toc144200224"/>
      <w:r>
        <w:rPr>
          <w:rFonts w:ascii="Times New Roman" w:hAnsi="Times New Roman" w:eastAsiaTheme="minorEastAsia"/>
          <w:szCs w:val="21"/>
        </w:rPr>
        <w:t>4</w:t>
      </w:r>
      <w:r>
        <w:rPr>
          <w:rFonts w:hint="eastAsia" w:ascii="Times New Roman" w:hAnsi="Times New Roman" w:eastAsiaTheme="minorEastAsia"/>
          <w:szCs w:val="21"/>
        </w:rPr>
        <w:t>1</w:t>
      </w:r>
      <w:r>
        <w:rPr>
          <w:rFonts w:ascii="Times New Roman" w:hAnsiTheme="minorEastAsia" w:eastAsiaTheme="minorEastAsia"/>
          <w:szCs w:val="21"/>
        </w:rPr>
        <w:t>．子宫肌瘤</w:t>
      </w:r>
      <w:bookmarkEnd w:id="115"/>
    </w:p>
    <w:p>
      <w:pPr>
        <w:rPr>
          <w:rFonts w:ascii="Times New Roman" w:hAnsi="Times New Roman" w:eastAsiaTheme="minorEastAsia"/>
          <w:szCs w:val="21"/>
        </w:rPr>
      </w:pPr>
      <w:bookmarkStart w:id="116" w:name="_Toc144200225"/>
      <w:r>
        <w:rPr>
          <w:rFonts w:ascii="Times New Roman" w:hAnsi="Times New Roman" w:eastAsiaTheme="minorEastAsia"/>
          <w:szCs w:val="21"/>
        </w:rPr>
        <w:t>4</w:t>
      </w:r>
      <w:r>
        <w:rPr>
          <w:rFonts w:hint="eastAsia" w:ascii="Times New Roman" w:hAnsi="Times New Roman" w:eastAsiaTheme="minorEastAsia"/>
          <w:szCs w:val="21"/>
        </w:rPr>
        <w:t>2</w:t>
      </w:r>
      <w:r>
        <w:rPr>
          <w:rFonts w:ascii="Times New Roman" w:hAnsiTheme="minorEastAsia" w:eastAsiaTheme="minorEastAsia"/>
          <w:szCs w:val="21"/>
        </w:rPr>
        <w:t>．卵巢肿瘤</w:t>
      </w:r>
      <w:bookmarkEnd w:id="116"/>
    </w:p>
    <w:p>
      <w:pPr>
        <w:rPr>
          <w:rFonts w:ascii="Times New Roman" w:hAnsi="Times New Roman" w:eastAsiaTheme="minorEastAsia"/>
          <w:szCs w:val="21"/>
        </w:rPr>
      </w:pPr>
      <w:bookmarkStart w:id="117" w:name="_Toc144200226"/>
      <w:r>
        <w:rPr>
          <w:rFonts w:ascii="Times New Roman" w:hAnsi="Times New Roman" w:eastAsiaTheme="minorEastAsia"/>
          <w:szCs w:val="21"/>
        </w:rPr>
        <w:t>4</w:t>
      </w:r>
      <w:r>
        <w:rPr>
          <w:rFonts w:hint="eastAsia" w:ascii="Times New Roman" w:hAnsi="Times New Roman" w:eastAsiaTheme="minorEastAsia"/>
          <w:szCs w:val="21"/>
        </w:rPr>
        <w:t>3</w:t>
      </w:r>
      <w:r>
        <w:rPr>
          <w:rFonts w:ascii="Times New Roman" w:hAnsiTheme="minorEastAsia" w:eastAsiaTheme="minorEastAsia"/>
          <w:szCs w:val="21"/>
        </w:rPr>
        <w:t>．子宫内膜异位症</w:t>
      </w:r>
      <w:bookmarkEnd w:id="117"/>
    </w:p>
    <w:p>
      <w:pPr>
        <w:rPr>
          <w:rFonts w:ascii="Times New Roman" w:hAnsi="Times New Roman" w:eastAsiaTheme="minorEastAsia"/>
          <w:szCs w:val="21"/>
        </w:rPr>
      </w:pPr>
      <w:bookmarkStart w:id="118" w:name="_Toc144200227"/>
      <w:r>
        <w:rPr>
          <w:rFonts w:ascii="Times New Roman" w:hAnsi="Times New Roman" w:eastAsiaTheme="minorEastAsia"/>
          <w:szCs w:val="21"/>
        </w:rPr>
        <w:t>4</w:t>
      </w:r>
      <w:r>
        <w:rPr>
          <w:rFonts w:hint="eastAsia" w:ascii="Times New Roman" w:hAnsi="Times New Roman" w:eastAsiaTheme="minorEastAsia"/>
          <w:szCs w:val="21"/>
        </w:rPr>
        <w:t>4</w:t>
      </w:r>
      <w:r>
        <w:rPr>
          <w:rFonts w:ascii="Times New Roman" w:hAnsiTheme="minorEastAsia" w:eastAsiaTheme="minorEastAsia"/>
          <w:szCs w:val="21"/>
        </w:rPr>
        <w:t>．缺铁性贫血</w:t>
      </w:r>
      <w:bookmarkEnd w:id="118"/>
    </w:p>
    <w:p>
      <w:pPr>
        <w:rPr>
          <w:rFonts w:ascii="Times New Roman" w:hAnsi="Times New Roman" w:eastAsiaTheme="minorEastAsia"/>
          <w:szCs w:val="21"/>
        </w:rPr>
      </w:pPr>
      <w:bookmarkStart w:id="119" w:name="_Toc144200228"/>
      <w:r>
        <w:rPr>
          <w:rFonts w:ascii="Times New Roman" w:hAnsi="Times New Roman" w:eastAsiaTheme="minorEastAsia"/>
          <w:szCs w:val="21"/>
        </w:rPr>
        <w:t>4</w:t>
      </w:r>
      <w:r>
        <w:rPr>
          <w:rFonts w:hint="eastAsia" w:ascii="Times New Roman" w:hAnsi="Times New Roman" w:eastAsiaTheme="minorEastAsia"/>
          <w:szCs w:val="21"/>
        </w:rPr>
        <w:t>5</w:t>
      </w:r>
      <w:r>
        <w:rPr>
          <w:rFonts w:ascii="Times New Roman" w:hAnsiTheme="minorEastAsia" w:eastAsiaTheme="minorEastAsia"/>
          <w:szCs w:val="21"/>
        </w:rPr>
        <w:t>．再生障碍性贫血</w:t>
      </w:r>
      <w:bookmarkEnd w:id="119"/>
    </w:p>
    <w:p>
      <w:pPr>
        <w:rPr>
          <w:rFonts w:ascii="Times New Roman" w:hAnsi="Times New Roman" w:eastAsiaTheme="minorEastAsia"/>
          <w:szCs w:val="21"/>
        </w:rPr>
      </w:pPr>
      <w:bookmarkStart w:id="120" w:name="_Toc144200229"/>
      <w:r>
        <w:rPr>
          <w:rFonts w:ascii="Times New Roman" w:hAnsi="Times New Roman" w:eastAsiaTheme="minorEastAsia"/>
          <w:szCs w:val="21"/>
        </w:rPr>
        <w:t>4</w:t>
      </w:r>
      <w:r>
        <w:rPr>
          <w:rFonts w:hint="eastAsia" w:ascii="Times New Roman" w:hAnsi="Times New Roman" w:eastAsiaTheme="minorEastAsia"/>
          <w:szCs w:val="21"/>
        </w:rPr>
        <w:t>6</w:t>
      </w:r>
      <w:r>
        <w:rPr>
          <w:rFonts w:ascii="Times New Roman" w:hAnsiTheme="minorEastAsia" w:eastAsiaTheme="minorEastAsia"/>
          <w:szCs w:val="21"/>
        </w:rPr>
        <w:t>．急性白血病</w:t>
      </w:r>
      <w:bookmarkEnd w:id="120"/>
    </w:p>
    <w:p>
      <w:pPr>
        <w:rPr>
          <w:rFonts w:ascii="Times New Roman" w:hAnsi="Times New Roman" w:eastAsiaTheme="minorEastAsia"/>
          <w:szCs w:val="21"/>
        </w:rPr>
      </w:pPr>
      <w:bookmarkStart w:id="121" w:name="_Toc144200230"/>
      <w:r>
        <w:rPr>
          <w:rFonts w:ascii="Times New Roman" w:hAnsi="Times New Roman" w:eastAsiaTheme="minorEastAsia"/>
          <w:szCs w:val="21"/>
        </w:rPr>
        <w:t>4</w:t>
      </w:r>
      <w:r>
        <w:rPr>
          <w:rFonts w:hint="eastAsia" w:ascii="Times New Roman" w:hAnsi="Times New Roman" w:eastAsiaTheme="minorEastAsia"/>
          <w:szCs w:val="21"/>
        </w:rPr>
        <w:t>7</w:t>
      </w:r>
      <w:r>
        <w:rPr>
          <w:rFonts w:ascii="Times New Roman" w:hAnsiTheme="minorEastAsia" w:eastAsiaTheme="minorEastAsia"/>
          <w:szCs w:val="21"/>
        </w:rPr>
        <w:t>．甲状腺功能亢进症</w:t>
      </w:r>
      <w:bookmarkEnd w:id="121"/>
    </w:p>
    <w:p>
      <w:pPr>
        <w:rPr>
          <w:rFonts w:ascii="Times New Roman" w:hAnsi="Times New Roman" w:eastAsiaTheme="minorEastAsia"/>
          <w:szCs w:val="21"/>
        </w:rPr>
      </w:pPr>
      <w:bookmarkStart w:id="122" w:name="_Toc144200231"/>
      <w:r>
        <w:rPr>
          <w:rFonts w:ascii="Times New Roman" w:hAnsi="Times New Roman" w:eastAsiaTheme="minorEastAsia"/>
          <w:szCs w:val="21"/>
        </w:rPr>
        <w:t>4</w:t>
      </w:r>
      <w:r>
        <w:rPr>
          <w:rFonts w:hint="eastAsia" w:ascii="Times New Roman" w:hAnsi="Times New Roman" w:eastAsiaTheme="minorEastAsia"/>
          <w:szCs w:val="21"/>
        </w:rPr>
        <w:t>8</w:t>
      </w:r>
      <w:r>
        <w:rPr>
          <w:rFonts w:ascii="Times New Roman" w:hAnsiTheme="minorEastAsia" w:eastAsiaTheme="minorEastAsia"/>
          <w:szCs w:val="21"/>
        </w:rPr>
        <w:t>．甲状腺功能减退症</w:t>
      </w:r>
      <w:bookmarkEnd w:id="122"/>
    </w:p>
    <w:p>
      <w:pPr>
        <w:rPr>
          <w:rFonts w:ascii="Times New Roman" w:hAnsi="Times New Roman" w:eastAsiaTheme="minorEastAsia"/>
          <w:szCs w:val="21"/>
        </w:rPr>
      </w:pPr>
      <w:bookmarkStart w:id="123" w:name="_Toc144200232"/>
      <w:r>
        <w:rPr>
          <w:rFonts w:ascii="Times New Roman" w:hAnsi="Times New Roman" w:eastAsiaTheme="minorEastAsia"/>
          <w:szCs w:val="21"/>
        </w:rPr>
        <w:t>4</w:t>
      </w:r>
      <w:r>
        <w:rPr>
          <w:rFonts w:hint="eastAsia" w:ascii="Times New Roman" w:hAnsi="Times New Roman" w:eastAsiaTheme="minorEastAsia"/>
          <w:szCs w:val="21"/>
        </w:rPr>
        <w:t>9</w:t>
      </w:r>
      <w:r>
        <w:rPr>
          <w:rFonts w:ascii="Times New Roman" w:hAnsiTheme="minorEastAsia" w:eastAsiaTheme="minorEastAsia"/>
          <w:szCs w:val="21"/>
        </w:rPr>
        <w:t>．糖尿病</w:t>
      </w:r>
      <w:bookmarkEnd w:id="123"/>
    </w:p>
    <w:p>
      <w:pPr>
        <w:rPr>
          <w:rFonts w:ascii="Times New Roman" w:hAnsi="Times New Roman" w:eastAsiaTheme="minorEastAsia"/>
          <w:szCs w:val="21"/>
        </w:rPr>
      </w:pPr>
      <w:bookmarkStart w:id="124" w:name="_Toc144200233"/>
      <w:r>
        <w:rPr>
          <w:rFonts w:hint="eastAsia" w:ascii="Times New Roman" w:hAnsi="Times New Roman" w:eastAsiaTheme="minorEastAsia"/>
          <w:szCs w:val="21"/>
        </w:rPr>
        <w:t>50</w:t>
      </w:r>
      <w:r>
        <w:rPr>
          <w:rFonts w:ascii="Times New Roman" w:hAnsiTheme="minorEastAsia" w:eastAsiaTheme="minorEastAsia"/>
          <w:szCs w:val="21"/>
        </w:rPr>
        <w:t>．脑出血</w:t>
      </w:r>
      <w:bookmarkEnd w:id="124"/>
    </w:p>
    <w:p>
      <w:pPr>
        <w:rPr>
          <w:rFonts w:ascii="Times New Roman" w:hAnsi="Times New Roman" w:eastAsiaTheme="minorEastAsia"/>
          <w:szCs w:val="21"/>
        </w:rPr>
      </w:pPr>
      <w:bookmarkStart w:id="125" w:name="_Toc144200234"/>
      <w:r>
        <w:rPr>
          <w:rFonts w:ascii="Times New Roman" w:hAnsi="Times New Roman" w:eastAsiaTheme="minorEastAsia"/>
          <w:szCs w:val="21"/>
        </w:rPr>
        <w:t>5</w:t>
      </w:r>
      <w:r>
        <w:rPr>
          <w:rFonts w:hint="eastAsia" w:ascii="Times New Roman" w:hAnsi="Times New Roman" w:eastAsiaTheme="minorEastAsia"/>
          <w:szCs w:val="21"/>
        </w:rPr>
        <w:t>1</w:t>
      </w:r>
      <w:r>
        <w:rPr>
          <w:rFonts w:ascii="Times New Roman" w:hAnsiTheme="minorEastAsia" w:eastAsiaTheme="minorEastAsia"/>
          <w:szCs w:val="21"/>
        </w:rPr>
        <w:t>．急性缺血性卒中</w:t>
      </w:r>
      <w:bookmarkEnd w:id="125"/>
    </w:p>
    <w:p>
      <w:pPr>
        <w:rPr>
          <w:rFonts w:ascii="Times New Roman" w:hAnsi="Times New Roman" w:eastAsiaTheme="minorEastAsia"/>
          <w:szCs w:val="21"/>
        </w:rPr>
      </w:pPr>
      <w:bookmarkStart w:id="126" w:name="_Toc144200235"/>
      <w:r>
        <w:rPr>
          <w:rFonts w:ascii="Times New Roman" w:hAnsi="Times New Roman" w:eastAsiaTheme="minorEastAsia"/>
          <w:szCs w:val="21"/>
        </w:rPr>
        <w:t>5</w:t>
      </w:r>
      <w:r>
        <w:rPr>
          <w:rFonts w:hint="eastAsia" w:ascii="Times New Roman" w:hAnsi="Times New Roman" w:eastAsiaTheme="minorEastAsia"/>
          <w:szCs w:val="21"/>
        </w:rPr>
        <w:t>2</w:t>
      </w:r>
      <w:r>
        <w:rPr>
          <w:rFonts w:ascii="Times New Roman" w:hAnsiTheme="minorEastAsia" w:eastAsiaTheme="minorEastAsia"/>
          <w:szCs w:val="21"/>
        </w:rPr>
        <w:t>．四肢骨折</w:t>
      </w:r>
      <w:bookmarkEnd w:id="126"/>
    </w:p>
    <w:p>
      <w:pPr>
        <w:rPr>
          <w:rFonts w:ascii="Times New Roman" w:hAnsi="Times New Roman" w:eastAsiaTheme="minorEastAsia"/>
          <w:szCs w:val="21"/>
        </w:rPr>
      </w:pPr>
      <w:bookmarkStart w:id="127" w:name="_Toc144200236"/>
      <w:r>
        <w:rPr>
          <w:rFonts w:ascii="Times New Roman" w:hAnsi="Times New Roman" w:eastAsiaTheme="minorEastAsia"/>
          <w:szCs w:val="21"/>
        </w:rPr>
        <w:t>5</w:t>
      </w:r>
      <w:r>
        <w:rPr>
          <w:rFonts w:hint="eastAsia" w:ascii="Times New Roman" w:hAnsi="Times New Roman" w:eastAsiaTheme="minorEastAsia"/>
          <w:szCs w:val="21"/>
        </w:rPr>
        <w:t>3</w:t>
      </w:r>
      <w:r>
        <w:rPr>
          <w:rFonts w:ascii="Times New Roman" w:hAnsiTheme="minorEastAsia" w:eastAsiaTheme="minorEastAsia"/>
          <w:szCs w:val="21"/>
        </w:rPr>
        <w:t>．关节脱位</w:t>
      </w:r>
      <w:bookmarkEnd w:id="127"/>
    </w:p>
    <w:p>
      <w:pPr>
        <w:rPr>
          <w:rFonts w:ascii="Times New Roman" w:hAnsi="Times New Roman" w:eastAsiaTheme="minorEastAsia"/>
          <w:szCs w:val="21"/>
        </w:rPr>
      </w:pPr>
      <w:bookmarkStart w:id="128" w:name="_Toc144200237"/>
      <w:r>
        <w:rPr>
          <w:rFonts w:ascii="Times New Roman" w:hAnsi="Times New Roman" w:eastAsiaTheme="minorEastAsia"/>
          <w:szCs w:val="21"/>
        </w:rPr>
        <w:t>5</w:t>
      </w:r>
      <w:r>
        <w:rPr>
          <w:rFonts w:hint="eastAsia" w:ascii="Times New Roman" w:hAnsi="Times New Roman" w:eastAsiaTheme="minorEastAsia"/>
          <w:szCs w:val="21"/>
        </w:rPr>
        <w:t>4</w:t>
      </w:r>
      <w:r>
        <w:rPr>
          <w:rFonts w:ascii="Times New Roman" w:hAnsiTheme="minorEastAsia" w:eastAsiaTheme="minorEastAsia"/>
          <w:szCs w:val="21"/>
        </w:rPr>
        <w:t>．腰椎间盘突出症</w:t>
      </w:r>
      <w:bookmarkEnd w:id="128"/>
    </w:p>
    <w:p>
      <w:pPr>
        <w:rPr>
          <w:rFonts w:ascii="Times New Roman" w:hAnsi="Times New Roman" w:eastAsiaTheme="minorEastAsia"/>
          <w:szCs w:val="21"/>
        </w:rPr>
      </w:pPr>
      <w:bookmarkStart w:id="129" w:name="_Toc144200238"/>
      <w:r>
        <w:rPr>
          <w:rFonts w:ascii="Times New Roman" w:hAnsi="Times New Roman" w:eastAsiaTheme="minorEastAsia"/>
          <w:szCs w:val="21"/>
        </w:rPr>
        <w:t>5</w:t>
      </w:r>
      <w:r>
        <w:rPr>
          <w:rFonts w:hint="eastAsia" w:ascii="Times New Roman" w:hAnsi="Times New Roman" w:eastAsiaTheme="minorEastAsia"/>
          <w:szCs w:val="21"/>
        </w:rPr>
        <w:t>5</w:t>
      </w:r>
      <w:r>
        <w:rPr>
          <w:rFonts w:ascii="Times New Roman" w:hAnsiTheme="minorEastAsia" w:eastAsiaTheme="minorEastAsia"/>
          <w:szCs w:val="21"/>
        </w:rPr>
        <w:t>．骨关节炎</w:t>
      </w:r>
      <w:bookmarkEnd w:id="129"/>
    </w:p>
    <w:p>
      <w:pPr>
        <w:rPr>
          <w:rFonts w:ascii="Times New Roman" w:hAnsi="Times New Roman" w:eastAsiaTheme="minorEastAsia"/>
          <w:szCs w:val="21"/>
        </w:rPr>
      </w:pPr>
      <w:bookmarkStart w:id="130" w:name="_Toc144200239"/>
      <w:r>
        <w:rPr>
          <w:rFonts w:ascii="Times New Roman" w:hAnsi="Times New Roman" w:eastAsiaTheme="minorEastAsia"/>
          <w:szCs w:val="21"/>
        </w:rPr>
        <w:t>5</w:t>
      </w:r>
      <w:r>
        <w:rPr>
          <w:rFonts w:hint="eastAsia" w:ascii="Times New Roman" w:hAnsi="Times New Roman" w:eastAsiaTheme="minorEastAsia"/>
          <w:szCs w:val="21"/>
        </w:rPr>
        <w:t>6</w:t>
      </w:r>
      <w:r>
        <w:rPr>
          <w:rFonts w:ascii="Times New Roman" w:hAnsiTheme="minorEastAsia" w:eastAsiaTheme="minorEastAsia"/>
          <w:szCs w:val="21"/>
        </w:rPr>
        <w:t>．系统性红斑狼疮</w:t>
      </w:r>
      <w:bookmarkEnd w:id="130"/>
    </w:p>
    <w:p>
      <w:pPr>
        <w:rPr>
          <w:rFonts w:ascii="Times New Roman" w:hAnsi="Times New Roman" w:eastAsiaTheme="minorEastAsia"/>
          <w:szCs w:val="21"/>
        </w:rPr>
      </w:pPr>
      <w:bookmarkStart w:id="131" w:name="_Toc144200240"/>
      <w:r>
        <w:rPr>
          <w:rFonts w:ascii="Times New Roman" w:hAnsi="Times New Roman" w:eastAsiaTheme="minorEastAsia"/>
          <w:szCs w:val="21"/>
        </w:rPr>
        <w:t>5</w:t>
      </w:r>
      <w:r>
        <w:rPr>
          <w:rFonts w:hint="eastAsia" w:ascii="Times New Roman" w:hAnsi="Times New Roman" w:eastAsiaTheme="minorEastAsia"/>
          <w:szCs w:val="21"/>
        </w:rPr>
        <w:t>7</w:t>
      </w:r>
      <w:r>
        <w:rPr>
          <w:rFonts w:ascii="Times New Roman" w:hAnsiTheme="minorEastAsia" w:eastAsiaTheme="minorEastAsia"/>
          <w:szCs w:val="21"/>
        </w:rPr>
        <w:t>．类风湿关节炎</w:t>
      </w:r>
      <w:bookmarkEnd w:id="131"/>
    </w:p>
    <w:p>
      <w:pPr>
        <w:rPr>
          <w:rFonts w:ascii="Times New Roman" w:hAnsi="Times New Roman" w:eastAsiaTheme="minorEastAsia"/>
          <w:szCs w:val="21"/>
        </w:rPr>
      </w:pPr>
      <w:bookmarkStart w:id="132" w:name="_Toc144200241"/>
      <w:r>
        <w:rPr>
          <w:rFonts w:ascii="Times New Roman" w:hAnsi="Times New Roman" w:eastAsiaTheme="minorEastAsia"/>
          <w:szCs w:val="21"/>
        </w:rPr>
        <w:t>5</w:t>
      </w:r>
      <w:r>
        <w:rPr>
          <w:rFonts w:hint="eastAsia" w:ascii="Times New Roman" w:hAnsi="Times New Roman" w:eastAsiaTheme="minorEastAsia"/>
          <w:szCs w:val="21"/>
        </w:rPr>
        <w:t>8</w:t>
      </w:r>
      <w:r>
        <w:rPr>
          <w:rFonts w:ascii="Times New Roman" w:hAnsiTheme="minorEastAsia" w:eastAsiaTheme="minorEastAsia"/>
          <w:szCs w:val="21"/>
        </w:rPr>
        <w:t>．痛风</w:t>
      </w:r>
      <w:bookmarkEnd w:id="132"/>
    </w:p>
    <w:p>
      <w:pPr>
        <w:rPr>
          <w:rFonts w:ascii="Times New Roman" w:hAnsi="Times New Roman" w:eastAsiaTheme="minorEastAsia"/>
          <w:szCs w:val="21"/>
        </w:rPr>
      </w:pPr>
      <w:bookmarkStart w:id="133" w:name="_Toc144200242"/>
      <w:r>
        <w:rPr>
          <w:rFonts w:ascii="Times New Roman" w:hAnsi="Times New Roman" w:eastAsiaTheme="minorEastAsia"/>
          <w:szCs w:val="21"/>
        </w:rPr>
        <w:t>5</w:t>
      </w:r>
      <w:r>
        <w:rPr>
          <w:rFonts w:hint="eastAsia" w:ascii="Times New Roman" w:hAnsi="Times New Roman" w:eastAsiaTheme="minorEastAsia"/>
          <w:szCs w:val="21"/>
        </w:rPr>
        <w:t>9</w:t>
      </w:r>
      <w:r>
        <w:rPr>
          <w:rFonts w:ascii="Times New Roman" w:hAnsiTheme="minorEastAsia" w:eastAsiaTheme="minorEastAsia"/>
          <w:szCs w:val="21"/>
        </w:rPr>
        <w:t>．腹泻病</w:t>
      </w:r>
      <w:bookmarkEnd w:id="133"/>
    </w:p>
    <w:p>
      <w:pPr>
        <w:rPr>
          <w:rFonts w:ascii="Times New Roman" w:hAnsi="Times New Roman" w:eastAsiaTheme="minorEastAsia"/>
          <w:szCs w:val="21"/>
        </w:rPr>
      </w:pPr>
      <w:bookmarkStart w:id="134" w:name="_Toc144200243"/>
      <w:r>
        <w:rPr>
          <w:rFonts w:hint="eastAsia" w:ascii="Times New Roman" w:hAnsi="Times New Roman" w:eastAsiaTheme="minorEastAsia"/>
          <w:szCs w:val="21"/>
        </w:rPr>
        <w:t>60</w:t>
      </w:r>
      <w:r>
        <w:rPr>
          <w:rFonts w:ascii="Times New Roman" w:hAnsiTheme="minorEastAsia" w:eastAsiaTheme="minorEastAsia"/>
          <w:szCs w:val="21"/>
        </w:rPr>
        <w:t>．小儿常见发疹性疾病（麻疹、幼儿急疹、手足口病）</w:t>
      </w:r>
      <w:bookmarkEnd w:id="134"/>
    </w:p>
    <w:p>
      <w:pPr>
        <w:rPr>
          <w:rFonts w:ascii="Times New Roman" w:hAnsi="Times New Roman" w:eastAsiaTheme="minorEastAsia"/>
          <w:szCs w:val="21"/>
        </w:rPr>
      </w:pPr>
      <w:bookmarkStart w:id="135" w:name="_Toc144200244"/>
      <w:r>
        <w:rPr>
          <w:rFonts w:ascii="Times New Roman" w:hAnsi="Times New Roman" w:eastAsiaTheme="minorEastAsia"/>
          <w:szCs w:val="21"/>
        </w:rPr>
        <w:t>6</w:t>
      </w:r>
      <w:r>
        <w:rPr>
          <w:rFonts w:hint="eastAsia" w:ascii="Times New Roman" w:hAnsi="Times New Roman" w:eastAsiaTheme="minorEastAsia"/>
          <w:szCs w:val="21"/>
        </w:rPr>
        <w:t>1</w:t>
      </w:r>
      <w:r>
        <w:rPr>
          <w:rFonts w:ascii="Times New Roman" w:hAnsiTheme="minorEastAsia" w:eastAsiaTheme="minorEastAsia"/>
          <w:szCs w:val="21"/>
        </w:rPr>
        <w:t>．小儿惊厥</w:t>
      </w:r>
      <w:bookmarkEnd w:id="135"/>
    </w:p>
    <w:p>
      <w:pPr>
        <w:rPr>
          <w:rFonts w:ascii="Times New Roman" w:hAnsi="Times New Roman" w:eastAsiaTheme="minorEastAsia"/>
          <w:szCs w:val="21"/>
        </w:rPr>
      </w:pPr>
      <w:bookmarkStart w:id="136" w:name="_Toc144200245"/>
      <w:r>
        <w:rPr>
          <w:rFonts w:ascii="Times New Roman" w:hAnsi="Times New Roman" w:eastAsiaTheme="minorEastAsia"/>
          <w:szCs w:val="21"/>
        </w:rPr>
        <w:t>6</w:t>
      </w:r>
      <w:r>
        <w:rPr>
          <w:rFonts w:hint="eastAsia" w:ascii="Times New Roman" w:hAnsi="Times New Roman" w:eastAsiaTheme="minorEastAsia"/>
          <w:szCs w:val="21"/>
        </w:rPr>
        <w:t>2</w:t>
      </w:r>
      <w:r>
        <w:rPr>
          <w:rFonts w:ascii="Times New Roman" w:hAnsiTheme="minorEastAsia" w:eastAsiaTheme="minorEastAsia"/>
          <w:szCs w:val="21"/>
        </w:rPr>
        <w:t>．病毒性肝炎（甲型病毒性肝炎、乙型病毒性肝炎、丙型病毒性肝炎）</w:t>
      </w:r>
      <w:bookmarkEnd w:id="136"/>
    </w:p>
    <w:p>
      <w:pPr>
        <w:rPr>
          <w:rFonts w:ascii="Times New Roman" w:hAnsi="Times New Roman" w:eastAsiaTheme="minorEastAsia"/>
          <w:szCs w:val="21"/>
        </w:rPr>
      </w:pPr>
      <w:bookmarkStart w:id="137" w:name="_Toc144200246"/>
      <w:r>
        <w:rPr>
          <w:rFonts w:ascii="Times New Roman" w:hAnsi="Times New Roman" w:eastAsiaTheme="minorEastAsia"/>
          <w:szCs w:val="21"/>
        </w:rPr>
        <w:t>6</w:t>
      </w:r>
      <w:r>
        <w:rPr>
          <w:rFonts w:hint="eastAsia" w:ascii="Times New Roman" w:hAnsi="Times New Roman" w:eastAsiaTheme="minorEastAsia"/>
          <w:szCs w:val="21"/>
        </w:rPr>
        <w:t>3</w:t>
      </w:r>
      <w:r>
        <w:rPr>
          <w:rFonts w:ascii="Times New Roman" w:hAnsiTheme="minorEastAsia" w:eastAsiaTheme="minorEastAsia"/>
          <w:szCs w:val="21"/>
        </w:rPr>
        <w:t>．细菌性痢疾</w:t>
      </w:r>
      <w:bookmarkEnd w:id="137"/>
    </w:p>
    <w:p>
      <w:pPr>
        <w:rPr>
          <w:rFonts w:ascii="Times New Roman" w:hAnsi="Times New Roman" w:eastAsiaTheme="minorEastAsia"/>
          <w:szCs w:val="21"/>
        </w:rPr>
      </w:pPr>
      <w:bookmarkStart w:id="138" w:name="_Toc144200247"/>
      <w:r>
        <w:rPr>
          <w:rFonts w:ascii="Times New Roman" w:hAnsi="Times New Roman" w:eastAsiaTheme="minorEastAsia"/>
          <w:szCs w:val="21"/>
        </w:rPr>
        <w:t>6</w:t>
      </w:r>
      <w:r>
        <w:rPr>
          <w:rFonts w:hint="eastAsia" w:ascii="Times New Roman" w:hAnsi="Times New Roman" w:eastAsiaTheme="minorEastAsia"/>
          <w:szCs w:val="21"/>
        </w:rPr>
        <w:t>4</w:t>
      </w:r>
      <w:r>
        <w:rPr>
          <w:rFonts w:ascii="Times New Roman" w:hAnsiTheme="minorEastAsia" w:eastAsiaTheme="minorEastAsia"/>
          <w:szCs w:val="21"/>
        </w:rPr>
        <w:t>．肾综合征出血热</w:t>
      </w:r>
      <w:bookmarkEnd w:id="138"/>
    </w:p>
    <w:p>
      <w:pPr>
        <w:rPr>
          <w:rFonts w:ascii="Times New Roman" w:hAnsi="Times New Roman" w:eastAsiaTheme="minorEastAsia"/>
          <w:szCs w:val="21"/>
        </w:rPr>
      </w:pPr>
      <w:bookmarkStart w:id="139" w:name="_Toc144200248"/>
      <w:r>
        <w:rPr>
          <w:rFonts w:ascii="Times New Roman" w:hAnsi="Times New Roman" w:eastAsiaTheme="minorEastAsia"/>
          <w:szCs w:val="21"/>
        </w:rPr>
        <w:t>6</w:t>
      </w:r>
      <w:r>
        <w:rPr>
          <w:rFonts w:hint="eastAsia" w:ascii="Times New Roman" w:hAnsi="Times New Roman" w:eastAsiaTheme="minorEastAsia"/>
          <w:szCs w:val="21"/>
        </w:rPr>
        <w:t>5</w:t>
      </w:r>
      <w:r>
        <w:rPr>
          <w:rFonts w:ascii="Times New Roman" w:hAnsiTheme="minorEastAsia" w:eastAsiaTheme="minorEastAsia"/>
          <w:szCs w:val="21"/>
        </w:rPr>
        <w:t>．艾滋病</w:t>
      </w:r>
      <w:bookmarkEnd w:id="139"/>
    </w:p>
    <w:p>
      <w:pPr>
        <w:rPr>
          <w:rFonts w:ascii="Times New Roman" w:hAnsi="Times New Roman" w:eastAsiaTheme="minorEastAsia"/>
          <w:szCs w:val="21"/>
        </w:rPr>
      </w:pPr>
      <w:bookmarkStart w:id="140" w:name="_Toc144200249"/>
      <w:r>
        <w:rPr>
          <w:rFonts w:ascii="Times New Roman" w:hAnsi="Times New Roman" w:eastAsiaTheme="minorEastAsia"/>
          <w:szCs w:val="21"/>
        </w:rPr>
        <w:t>6</w:t>
      </w:r>
      <w:r>
        <w:rPr>
          <w:rFonts w:hint="eastAsia" w:ascii="Times New Roman" w:hAnsi="Times New Roman" w:eastAsiaTheme="minorEastAsia"/>
          <w:szCs w:val="21"/>
        </w:rPr>
        <w:t>6</w:t>
      </w:r>
      <w:r>
        <w:rPr>
          <w:rFonts w:ascii="Times New Roman" w:hAnsiTheme="minorEastAsia" w:eastAsiaTheme="minorEastAsia"/>
          <w:szCs w:val="21"/>
        </w:rPr>
        <w:t>．浅部组织细菌性感染</w:t>
      </w:r>
      <w:bookmarkEnd w:id="140"/>
    </w:p>
    <w:p>
      <w:pPr>
        <w:rPr>
          <w:rFonts w:ascii="Times New Roman" w:hAnsi="Times New Roman" w:eastAsiaTheme="minorEastAsia"/>
          <w:szCs w:val="21"/>
        </w:rPr>
      </w:pPr>
      <w:bookmarkStart w:id="141" w:name="_Toc144200250"/>
      <w:r>
        <w:rPr>
          <w:rFonts w:ascii="Times New Roman" w:hAnsi="Times New Roman" w:eastAsiaTheme="minorEastAsia"/>
          <w:szCs w:val="21"/>
        </w:rPr>
        <w:t>6</w:t>
      </w:r>
      <w:r>
        <w:rPr>
          <w:rFonts w:hint="eastAsia" w:ascii="Times New Roman" w:hAnsi="Times New Roman" w:eastAsiaTheme="minorEastAsia"/>
          <w:szCs w:val="21"/>
        </w:rPr>
        <w:t>7</w:t>
      </w:r>
      <w:r>
        <w:rPr>
          <w:rFonts w:ascii="Times New Roman" w:hAnsiTheme="minorEastAsia" w:eastAsiaTheme="minorEastAsia"/>
          <w:szCs w:val="21"/>
        </w:rPr>
        <w:t>．急性乳腺炎</w:t>
      </w:r>
      <w:bookmarkEnd w:id="141"/>
    </w:p>
    <w:p>
      <w:pPr>
        <w:rPr>
          <w:rFonts w:ascii="Times New Roman" w:hAnsi="Times New Roman" w:eastAsiaTheme="minorEastAsia"/>
          <w:szCs w:val="21"/>
        </w:rPr>
      </w:pPr>
      <w:bookmarkStart w:id="142" w:name="_Toc144200251"/>
      <w:r>
        <w:rPr>
          <w:rFonts w:ascii="Times New Roman" w:hAnsi="Times New Roman" w:eastAsiaTheme="minorEastAsia"/>
          <w:szCs w:val="21"/>
        </w:rPr>
        <w:t>6</w:t>
      </w:r>
      <w:r>
        <w:rPr>
          <w:rFonts w:hint="eastAsia" w:ascii="Times New Roman" w:hAnsi="Times New Roman" w:eastAsiaTheme="minorEastAsia"/>
          <w:szCs w:val="21"/>
        </w:rPr>
        <w:t>8</w:t>
      </w:r>
      <w:r>
        <w:rPr>
          <w:rFonts w:ascii="Times New Roman" w:hAnsiTheme="minorEastAsia" w:eastAsiaTheme="minorEastAsia"/>
          <w:szCs w:val="21"/>
        </w:rPr>
        <w:t>．乳腺癌</w:t>
      </w:r>
      <w:bookmarkEnd w:id="142"/>
    </w:p>
    <w:p>
      <w:pPr>
        <w:rPr>
          <w:rFonts w:ascii="Times New Roman" w:hAnsi="Times New Roman" w:eastAsiaTheme="minorEastAsia"/>
          <w:szCs w:val="21"/>
        </w:rPr>
      </w:pPr>
      <w:bookmarkStart w:id="143" w:name="_Toc144200252"/>
      <w:r>
        <w:rPr>
          <w:rFonts w:ascii="Times New Roman" w:hAnsi="Times New Roman" w:eastAsiaTheme="minorEastAsia"/>
          <w:szCs w:val="21"/>
        </w:rPr>
        <w:t>6</w:t>
      </w:r>
      <w:r>
        <w:rPr>
          <w:rFonts w:hint="eastAsia" w:ascii="Times New Roman" w:hAnsi="Times New Roman" w:eastAsiaTheme="minorEastAsia"/>
          <w:szCs w:val="21"/>
        </w:rPr>
        <w:t>9</w:t>
      </w:r>
      <w:r>
        <w:rPr>
          <w:rFonts w:ascii="Times New Roman" w:hAnsiTheme="minorEastAsia" w:eastAsiaTheme="minorEastAsia"/>
          <w:szCs w:val="21"/>
        </w:rPr>
        <w:t>．一氧化碳中毒</w:t>
      </w:r>
      <w:bookmarkEnd w:id="143"/>
    </w:p>
    <w:p>
      <w:pPr>
        <w:rPr>
          <w:rFonts w:ascii="Times New Roman" w:hAnsi="Times New Roman" w:eastAsiaTheme="minorEastAsia"/>
          <w:szCs w:val="21"/>
        </w:rPr>
      </w:pPr>
      <w:bookmarkStart w:id="144" w:name="_Toc144200253"/>
      <w:r>
        <w:rPr>
          <w:rFonts w:hint="eastAsia" w:ascii="Times New Roman" w:hAnsi="Times New Roman" w:eastAsiaTheme="minorEastAsia"/>
          <w:szCs w:val="21"/>
        </w:rPr>
        <w:t>70</w:t>
      </w:r>
      <w:r>
        <w:rPr>
          <w:rFonts w:ascii="Times New Roman" w:hAnsiTheme="minorEastAsia" w:eastAsiaTheme="minorEastAsia"/>
          <w:szCs w:val="21"/>
        </w:rPr>
        <w:t>．急性有机磷农药中毒</w:t>
      </w:r>
      <w:bookmarkEnd w:id="144"/>
    </w:p>
    <w:p>
      <w:pPr>
        <w:widowControl/>
        <w:spacing w:line="360" w:lineRule="auto"/>
        <w:jc w:val="center"/>
        <w:outlineLvl w:val="1"/>
        <w:rPr>
          <w:rFonts w:ascii="Times New Roman" w:hAnsiTheme="minorEastAsia" w:eastAsiaTheme="minorEastAsia"/>
          <w:b/>
          <w:sz w:val="28"/>
          <w:szCs w:val="28"/>
        </w:rPr>
        <w:sectPr>
          <w:type w:val="continuous"/>
          <w:pgSz w:w="11906" w:h="16838"/>
          <w:pgMar w:top="1440" w:right="1797" w:bottom="1440" w:left="1230" w:header="851" w:footer="992" w:gutter="0"/>
          <w:pgBorders>
            <w:top w:val="none" w:sz="0" w:space="0"/>
            <w:left w:val="none" w:sz="0" w:space="0"/>
            <w:bottom w:val="none" w:sz="0" w:space="0"/>
            <w:right w:val="none" w:sz="0" w:space="0"/>
          </w:pgBorders>
          <w:cols w:space="425" w:num="3"/>
          <w:docGrid w:type="lines" w:linePitch="312" w:charSpace="0"/>
        </w:sectPr>
      </w:pPr>
    </w:p>
    <w:p>
      <w:pPr>
        <w:pStyle w:val="3"/>
        <w:jc w:val="center"/>
        <w:rPr>
          <w:rFonts w:ascii="Times New Roman" w:hAnsi="Times New Roman" w:eastAsiaTheme="minorEastAsia"/>
          <w:b w:val="0"/>
          <w:sz w:val="28"/>
          <w:szCs w:val="28"/>
        </w:rPr>
      </w:pPr>
      <w:bookmarkStart w:id="145" w:name="_Toc144463719"/>
      <w:r>
        <w:rPr>
          <w:rFonts w:hint="eastAsia" w:ascii="Times New Roman" w:hAnsiTheme="minorEastAsia" w:eastAsiaTheme="minorEastAsia"/>
          <w:sz w:val="28"/>
          <w:szCs w:val="28"/>
        </w:rPr>
        <w:t>二</w:t>
      </w:r>
      <w:r>
        <w:rPr>
          <w:rFonts w:ascii="Times New Roman" w:hAnsiTheme="minorEastAsia" w:eastAsiaTheme="minorEastAsia"/>
          <w:sz w:val="28"/>
          <w:szCs w:val="28"/>
        </w:rPr>
        <w:t>、体格检查</w:t>
      </w:r>
      <w:bookmarkEnd w:id="145"/>
    </w:p>
    <w:p>
      <w:pPr>
        <w:rPr>
          <w:rFonts w:ascii="Times New Roman" w:hAnsi="Times New Roman"/>
          <w:b/>
          <w:sz w:val="24"/>
          <w:szCs w:val="24"/>
        </w:rPr>
      </w:pPr>
      <w:r>
        <w:rPr>
          <w:rFonts w:ascii="Times New Roman"/>
          <w:b/>
          <w:sz w:val="24"/>
          <w:szCs w:val="24"/>
        </w:rPr>
        <w:t>（一）一般检查</w:t>
      </w:r>
    </w:p>
    <w:p>
      <w:pPr>
        <w:rPr>
          <w:rFonts w:ascii="Times New Roman" w:hAnsi="Times New Roman"/>
          <w:szCs w:val="21"/>
        </w:rPr>
      </w:pPr>
      <w:r>
        <w:rPr>
          <w:rFonts w:ascii="Times New Roman" w:hAnsi="Times New Roman"/>
          <w:szCs w:val="21"/>
        </w:rPr>
        <w:t>1</w:t>
      </w:r>
      <w:r>
        <w:rPr>
          <w:rFonts w:ascii="Times New Roman"/>
          <w:szCs w:val="21"/>
        </w:rPr>
        <w:t>．全身状况（生命征、发育、体型、营养状态、意识状态、面容、体位、姿势、步态）</w:t>
      </w:r>
    </w:p>
    <w:p>
      <w:pPr>
        <w:rPr>
          <w:rFonts w:ascii="Times New Roman" w:hAnsi="Times New Roman"/>
          <w:szCs w:val="21"/>
        </w:rPr>
      </w:pPr>
      <w:r>
        <w:rPr>
          <w:rFonts w:ascii="Times New Roman" w:hAnsi="Times New Roman"/>
          <w:szCs w:val="21"/>
        </w:rPr>
        <w:t>2</w:t>
      </w:r>
      <w:r>
        <w:rPr>
          <w:rFonts w:ascii="Times New Roman"/>
          <w:szCs w:val="21"/>
        </w:rPr>
        <w:t>．皮肤</w:t>
      </w:r>
    </w:p>
    <w:p>
      <w:pPr>
        <w:rPr>
          <w:rFonts w:ascii="Times New Roman" w:hAnsi="Times New Roman"/>
          <w:szCs w:val="21"/>
        </w:rPr>
      </w:pPr>
      <w:r>
        <w:rPr>
          <w:rFonts w:ascii="Times New Roman" w:hAnsi="Times New Roman"/>
          <w:szCs w:val="21"/>
        </w:rPr>
        <w:t>3</w:t>
      </w:r>
      <w:r>
        <w:rPr>
          <w:rFonts w:ascii="Times New Roman"/>
          <w:szCs w:val="21"/>
        </w:rPr>
        <w:t>．浅表淋巴结</w:t>
      </w:r>
    </w:p>
    <w:p>
      <w:pPr>
        <w:rPr>
          <w:rFonts w:ascii="Times New Roman" w:hAnsi="Times New Roman"/>
          <w:b/>
          <w:sz w:val="24"/>
          <w:szCs w:val="24"/>
        </w:rPr>
      </w:pPr>
      <w:r>
        <w:rPr>
          <w:rFonts w:ascii="Times New Roman"/>
          <w:b/>
          <w:sz w:val="24"/>
          <w:szCs w:val="24"/>
        </w:rPr>
        <w:t>（二）头颈部</w:t>
      </w:r>
    </w:p>
    <w:p>
      <w:pPr>
        <w:rPr>
          <w:rFonts w:ascii="Times New Roman" w:hAnsi="Times New Roman"/>
          <w:szCs w:val="21"/>
        </w:rPr>
      </w:pPr>
      <w:r>
        <w:rPr>
          <w:rFonts w:ascii="Times New Roman" w:hAnsi="Times New Roman"/>
          <w:szCs w:val="21"/>
        </w:rPr>
        <w:t>1</w:t>
      </w:r>
      <w:r>
        <w:rPr>
          <w:rFonts w:ascii="Times New Roman"/>
          <w:szCs w:val="21"/>
        </w:rPr>
        <w:t>．眼（外眼检查、瞳孔的大小与形状、对光反射、集合反射）</w:t>
      </w:r>
    </w:p>
    <w:p>
      <w:pPr>
        <w:rPr>
          <w:rFonts w:ascii="Times New Roman" w:hAnsi="Times New Roman"/>
          <w:szCs w:val="21"/>
        </w:rPr>
      </w:pPr>
      <w:r>
        <w:rPr>
          <w:rFonts w:ascii="Times New Roman" w:hAnsi="Times New Roman"/>
          <w:szCs w:val="21"/>
        </w:rPr>
        <w:t>2</w:t>
      </w:r>
      <w:r>
        <w:rPr>
          <w:rFonts w:ascii="Times New Roman"/>
          <w:szCs w:val="21"/>
        </w:rPr>
        <w:t>．口（咽部、扁桃体）</w:t>
      </w:r>
    </w:p>
    <w:p>
      <w:pPr>
        <w:rPr>
          <w:rFonts w:ascii="Times New Roman" w:hAnsi="Times New Roman"/>
          <w:szCs w:val="21"/>
        </w:rPr>
      </w:pPr>
      <w:r>
        <w:rPr>
          <w:rFonts w:ascii="Times New Roman" w:hAnsi="Times New Roman"/>
          <w:szCs w:val="21"/>
        </w:rPr>
        <w:t>3</w:t>
      </w:r>
      <w:r>
        <w:rPr>
          <w:rFonts w:ascii="Times New Roman"/>
          <w:szCs w:val="21"/>
        </w:rPr>
        <w:t>．颈部（甲状腺、气管、血管）</w:t>
      </w:r>
    </w:p>
    <w:p>
      <w:pPr>
        <w:rPr>
          <w:rFonts w:ascii="Times New Roman" w:hAnsi="Times New Roman"/>
          <w:b/>
          <w:sz w:val="24"/>
          <w:szCs w:val="24"/>
        </w:rPr>
      </w:pPr>
      <w:r>
        <w:rPr>
          <w:rFonts w:ascii="Times New Roman"/>
          <w:b/>
          <w:sz w:val="24"/>
          <w:szCs w:val="24"/>
        </w:rPr>
        <w:t>（三）胸部</w:t>
      </w:r>
    </w:p>
    <w:p>
      <w:pPr>
        <w:rPr>
          <w:rFonts w:ascii="Times New Roman" w:hAnsi="Times New Roman"/>
          <w:szCs w:val="21"/>
        </w:rPr>
      </w:pPr>
      <w:r>
        <w:rPr>
          <w:rFonts w:ascii="Times New Roman" w:hAnsi="Times New Roman"/>
          <w:szCs w:val="21"/>
        </w:rPr>
        <w:t>1</w:t>
      </w:r>
      <w:r>
        <w:rPr>
          <w:rFonts w:ascii="Times New Roman"/>
          <w:szCs w:val="21"/>
        </w:rPr>
        <w:t>．胸部视诊</w:t>
      </w:r>
    </w:p>
    <w:p>
      <w:pPr>
        <w:rPr>
          <w:rFonts w:ascii="Times New Roman" w:hAnsi="Times New Roman"/>
          <w:szCs w:val="21"/>
        </w:rPr>
      </w:pPr>
      <w:r>
        <w:rPr>
          <w:rFonts w:ascii="Times New Roman" w:hAnsi="Times New Roman"/>
          <w:szCs w:val="21"/>
        </w:rPr>
        <w:t>2</w:t>
      </w:r>
      <w:r>
        <w:rPr>
          <w:rFonts w:ascii="Times New Roman"/>
          <w:szCs w:val="21"/>
        </w:rPr>
        <w:t>．胸部触诊</w:t>
      </w:r>
    </w:p>
    <w:p>
      <w:pPr>
        <w:rPr>
          <w:rFonts w:ascii="Times New Roman" w:hAnsi="Times New Roman"/>
          <w:szCs w:val="21"/>
        </w:rPr>
      </w:pPr>
      <w:r>
        <w:rPr>
          <w:rFonts w:ascii="Times New Roman" w:hAnsi="Times New Roman"/>
          <w:szCs w:val="21"/>
        </w:rPr>
        <w:t>3</w:t>
      </w:r>
      <w:r>
        <w:rPr>
          <w:rFonts w:ascii="Times New Roman"/>
          <w:szCs w:val="21"/>
        </w:rPr>
        <w:t>．胸部叩诊</w:t>
      </w:r>
    </w:p>
    <w:p>
      <w:pPr>
        <w:rPr>
          <w:rFonts w:ascii="Times New Roman" w:hAnsi="Times New Roman"/>
          <w:szCs w:val="21"/>
        </w:rPr>
      </w:pPr>
      <w:r>
        <w:rPr>
          <w:rFonts w:ascii="Times New Roman" w:hAnsi="Times New Roman"/>
          <w:szCs w:val="21"/>
        </w:rPr>
        <w:t>4</w:t>
      </w:r>
      <w:r>
        <w:rPr>
          <w:rFonts w:ascii="Times New Roman"/>
          <w:szCs w:val="21"/>
        </w:rPr>
        <w:t>．胸部听诊</w:t>
      </w:r>
    </w:p>
    <w:p>
      <w:pPr>
        <w:rPr>
          <w:rFonts w:ascii="Times New Roman" w:hAnsi="Times New Roman"/>
          <w:szCs w:val="21"/>
        </w:rPr>
      </w:pPr>
      <w:r>
        <w:rPr>
          <w:rFonts w:ascii="Times New Roman" w:hAnsi="Times New Roman"/>
          <w:szCs w:val="21"/>
        </w:rPr>
        <w:t>5</w:t>
      </w:r>
      <w:r>
        <w:rPr>
          <w:rFonts w:ascii="Times New Roman"/>
          <w:szCs w:val="21"/>
        </w:rPr>
        <w:t>．乳房检查（视诊、触诊）</w:t>
      </w:r>
    </w:p>
    <w:p>
      <w:pPr>
        <w:rPr>
          <w:rFonts w:ascii="Times New Roman" w:hAnsi="Times New Roman"/>
          <w:szCs w:val="21"/>
        </w:rPr>
      </w:pPr>
      <w:r>
        <w:rPr>
          <w:rFonts w:ascii="Times New Roman" w:hAnsi="Times New Roman"/>
          <w:szCs w:val="21"/>
        </w:rPr>
        <w:t>6</w:t>
      </w:r>
      <w:r>
        <w:rPr>
          <w:rFonts w:ascii="Times New Roman"/>
          <w:szCs w:val="21"/>
        </w:rPr>
        <w:t>．心脏视诊</w:t>
      </w:r>
    </w:p>
    <w:p>
      <w:pPr>
        <w:rPr>
          <w:rFonts w:ascii="Times New Roman" w:hAnsi="Times New Roman"/>
          <w:szCs w:val="21"/>
        </w:rPr>
      </w:pPr>
      <w:r>
        <w:rPr>
          <w:rFonts w:ascii="Times New Roman" w:hAnsi="Times New Roman"/>
          <w:szCs w:val="21"/>
        </w:rPr>
        <w:t>7</w:t>
      </w:r>
      <w:r>
        <w:rPr>
          <w:rFonts w:ascii="Times New Roman"/>
          <w:szCs w:val="21"/>
        </w:rPr>
        <w:t>．心脏触诊</w:t>
      </w:r>
    </w:p>
    <w:p>
      <w:pPr>
        <w:rPr>
          <w:rFonts w:ascii="Times New Roman" w:hAnsi="Times New Roman"/>
          <w:szCs w:val="21"/>
        </w:rPr>
      </w:pPr>
      <w:r>
        <w:rPr>
          <w:rFonts w:ascii="Times New Roman" w:hAnsi="Times New Roman"/>
          <w:szCs w:val="21"/>
        </w:rPr>
        <w:t>8</w:t>
      </w:r>
      <w:r>
        <w:rPr>
          <w:rFonts w:ascii="Times New Roman"/>
          <w:szCs w:val="21"/>
        </w:rPr>
        <w:t>．心脏叩诊</w:t>
      </w:r>
    </w:p>
    <w:p>
      <w:pPr>
        <w:rPr>
          <w:rFonts w:ascii="Times New Roman" w:hAnsi="Times New Roman"/>
          <w:szCs w:val="21"/>
        </w:rPr>
      </w:pPr>
      <w:r>
        <w:rPr>
          <w:rFonts w:ascii="Times New Roman" w:hAnsi="Times New Roman"/>
          <w:szCs w:val="21"/>
        </w:rPr>
        <w:t>9</w:t>
      </w:r>
      <w:r>
        <w:rPr>
          <w:rFonts w:ascii="Times New Roman"/>
          <w:szCs w:val="21"/>
        </w:rPr>
        <w:t>．心脏听诊</w:t>
      </w:r>
    </w:p>
    <w:p>
      <w:pPr>
        <w:rPr>
          <w:rFonts w:ascii="Times New Roman" w:hAnsi="Times New Roman"/>
          <w:szCs w:val="21"/>
        </w:rPr>
      </w:pPr>
      <w:r>
        <w:rPr>
          <w:rFonts w:ascii="Times New Roman" w:hAnsi="Times New Roman"/>
          <w:szCs w:val="21"/>
        </w:rPr>
        <w:t>10</w:t>
      </w:r>
      <w:r>
        <w:rPr>
          <w:rFonts w:ascii="Times New Roman"/>
          <w:szCs w:val="21"/>
        </w:rPr>
        <w:t>．外周血管检查（脉搏、血管杂音、静脉杂音、动脉杂音、周围血管征）</w:t>
      </w:r>
    </w:p>
    <w:p>
      <w:pPr>
        <w:rPr>
          <w:rFonts w:ascii="Times New Roman" w:hAnsi="Times New Roman"/>
          <w:b/>
          <w:sz w:val="24"/>
          <w:szCs w:val="24"/>
        </w:rPr>
      </w:pPr>
      <w:r>
        <w:rPr>
          <w:rFonts w:ascii="Times New Roman"/>
          <w:b/>
          <w:sz w:val="24"/>
          <w:szCs w:val="24"/>
        </w:rPr>
        <w:t>（四）腹部</w:t>
      </w:r>
    </w:p>
    <w:p>
      <w:pPr>
        <w:rPr>
          <w:rFonts w:ascii="Times New Roman" w:hAnsi="Times New Roman"/>
          <w:szCs w:val="21"/>
        </w:rPr>
      </w:pPr>
      <w:r>
        <w:rPr>
          <w:rFonts w:ascii="Times New Roman" w:hAnsi="Times New Roman"/>
          <w:szCs w:val="21"/>
        </w:rPr>
        <w:t>1</w:t>
      </w:r>
      <w:r>
        <w:rPr>
          <w:rFonts w:ascii="Times New Roman"/>
          <w:szCs w:val="21"/>
        </w:rPr>
        <w:t>．腹部视诊</w:t>
      </w:r>
    </w:p>
    <w:p>
      <w:pPr>
        <w:rPr>
          <w:rFonts w:ascii="Times New Roman" w:hAnsi="Times New Roman"/>
          <w:szCs w:val="21"/>
        </w:rPr>
      </w:pPr>
      <w:r>
        <w:rPr>
          <w:rFonts w:ascii="Times New Roman" w:hAnsi="Times New Roman"/>
          <w:szCs w:val="21"/>
        </w:rPr>
        <w:t>2</w:t>
      </w:r>
      <w:r>
        <w:rPr>
          <w:rFonts w:ascii="Times New Roman"/>
          <w:szCs w:val="21"/>
        </w:rPr>
        <w:t>．腹部触诊</w:t>
      </w:r>
    </w:p>
    <w:p>
      <w:pPr>
        <w:rPr>
          <w:rFonts w:ascii="Times New Roman" w:hAnsi="Times New Roman"/>
          <w:szCs w:val="21"/>
        </w:rPr>
      </w:pPr>
      <w:r>
        <w:rPr>
          <w:rFonts w:ascii="Times New Roman" w:hAnsi="Times New Roman"/>
          <w:szCs w:val="21"/>
        </w:rPr>
        <w:t>3</w:t>
      </w:r>
      <w:r>
        <w:rPr>
          <w:rFonts w:ascii="Times New Roman"/>
          <w:szCs w:val="21"/>
        </w:rPr>
        <w:t>．腹部叩诊</w:t>
      </w:r>
    </w:p>
    <w:p>
      <w:pPr>
        <w:rPr>
          <w:rFonts w:ascii="Times New Roman" w:hAnsi="Times New Roman"/>
          <w:szCs w:val="21"/>
        </w:rPr>
      </w:pPr>
      <w:r>
        <w:rPr>
          <w:rFonts w:ascii="Times New Roman" w:hAnsi="Times New Roman"/>
          <w:szCs w:val="21"/>
        </w:rPr>
        <w:t>4</w:t>
      </w:r>
      <w:r>
        <w:rPr>
          <w:rFonts w:ascii="Times New Roman"/>
          <w:szCs w:val="21"/>
        </w:rPr>
        <w:t>．腹部听诊</w:t>
      </w:r>
    </w:p>
    <w:p>
      <w:pPr>
        <w:rPr>
          <w:rFonts w:ascii="Times New Roman" w:hAnsi="Times New Roman"/>
          <w:b/>
          <w:sz w:val="24"/>
          <w:szCs w:val="24"/>
        </w:rPr>
      </w:pPr>
      <w:r>
        <w:rPr>
          <w:rFonts w:ascii="Times New Roman"/>
          <w:b/>
          <w:sz w:val="24"/>
          <w:szCs w:val="24"/>
        </w:rPr>
        <w:t>（五）脊柱、四肢、肛门</w:t>
      </w:r>
    </w:p>
    <w:p>
      <w:pPr>
        <w:rPr>
          <w:rFonts w:ascii="Times New Roman" w:hAnsi="Times New Roman"/>
          <w:szCs w:val="21"/>
        </w:rPr>
      </w:pPr>
      <w:r>
        <w:rPr>
          <w:rFonts w:ascii="Times New Roman" w:hAnsi="Times New Roman"/>
          <w:szCs w:val="21"/>
        </w:rPr>
        <w:t>1</w:t>
      </w:r>
      <w:r>
        <w:rPr>
          <w:rFonts w:ascii="Times New Roman"/>
          <w:szCs w:val="21"/>
        </w:rPr>
        <w:t>．脊柱检查</w:t>
      </w:r>
    </w:p>
    <w:p>
      <w:pPr>
        <w:rPr>
          <w:rFonts w:ascii="Times New Roman" w:hAnsi="Times New Roman"/>
          <w:szCs w:val="21"/>
        </w:rPr>
      </w:pPr>
      <w:r>
        <w:rPr>
          <w:rFonts w:ascii="Times New Roman" w:hAnsi="Times New Roman"/>
          <w:szCs w:val="21"/>
        </w:rPr>
        <w:t>2</w:t>
      </w:r>
      <w:r>
        <w:rPr>
          <w:rFonts w:ascii="Times New Roman"/>
          <w:szCs w:val="21"/>
        </w:rPr>
        <w:t>．四肢、关节检查</w:t>
      </w:r>
    </w:p>
    <w:p>
      <w:pPr>
        <w:rPr>
          <w:rFonts w:ascii="Times New Roman" w:hAnsi="Times New Roman"/>
          <w:szCs w:val="21"/>
        </w:rPr>
      </w:pPr>
      <w:r>
        <w:rPr>
          <w:rFonts w:ascii="Times New Roman" w:hAnsi="Times New Roman"/>
          <w:szCs w:val="21"/>
        </w:rPr>
        <w:t>3</w:t>
      </w:r>
      <w:r>
        <w:rPr>
          <w:rFonts w:ascii="Times New Roman"/>
          <w:szCs w:val="21"/>
        </w:rPr>
        <w:t>．直肠指检</w:t>
      </w:r>
    </w:p>
    <w:p>
      <w:pPr>
        <w:rPr>
          <w:rFonts w:ascii="Times New Roman" w:hAnsi="Times New Roman"/>
          <w:b/>
          <w:sz w:val="24"/>
          <w:szCs w:val="24"/>
        </w:rPr>
      </w:pPr>
      <w:r>
        <w:rPr>
          <w:rFonts w:ascii="Times New Roman"/>
          <w:b/>
          <w:sz w:val="24"/>
          <w:szCs w:val="24"/>
        </w:rPr>
        <w:t>（六）神经系统</w:t>
      </w:r>
    </w:p>
    <w:p>
      <w:pPr>
        <w:rPr>
          <w:rFonts w:ascii="Times New Roman" w:hAnsi="Times New Roman"/>
          <w:szCs w:val="21"/>
        </w:rPr>
      </w:pPr>
      <w:r>
        <w:rPr>
          <w:rFonts w:ascii="Times New Roman" w:hAnsi="Times New Roman"/>
          <w:szCs w:val="21"/>
        </w:rPr>
        <w:t>1</w:t>
      </w:r>
      <w:r>
        <w:rPr>
          <w:rFonts w:ascii="Times New Roman"/>
          <w:szCs w:val="21"/>
        </w:rPr>
        <w:t>．神经反射</w:t>
      </w:r>
    </w:p>
    <w:p>
      <w:pPr>
        <w:rPr>
          <w:rFonts w:ascii="Times New Roman" w:hAnsi="Times New Roman"/>
          <w:szCs w:val="21"/>
        </w:rPr>
      </w:pPr>
      <w:r>
        <w:rPr>
          <w:rFonts w:ascii="Times New Roman"/>
          <w:szCs w:val="21"/>
        </w:rPr>
        <w:t>深反射（跟腱反射、肱二头肌反射、膝反射）、浅反射（腹壁反射）</w:t>
      </w:r>
    </w:p>
    <w:p>
      <w:pPr>
        <w:rPr>
          <w:rFonts w:ascii="Times New Roman" w:hAnsi="Times New Roman"/>
          <w:szCs w:val="21"/>
        </w:rPr>
      </w:pPr>
      <w:r>
        <w:rPr>
          <w:rFonts w:ascii="Times New Roman" w:hAnsi="Times New Roman"/>
          <w:szCs w:val="21"/>
        </w:rPr>
        <w:t>2</w:t>
      </w:r>
      <w:r>
        <w:rPr>
          <w:rFonts w:ascii="Times New Roman"/>
          <w:szCs w:val="21"/>
        </w:rPr>
        <w:t>．脑膜刺激征（颈强直、</w:t>
      </w:r>
      <w:r>
        <w:rPr>
          <w:rFonts w:ascii="Times New Roman" w:hAnsi="Times New Roman"/>
          <w:szCs w:val="21"/>
        </w:rPr>
        <w:t>Kernig</w:t>
      </w:r>
      <w:r>
        <w:rPr>
          <w:rFonts w:ascii="Times New Roman"/>
          <w:szCs w:val="21"/>
        </w:rPr>
        <w:t>征、</w:t>
      </w:r>
      <w:r>
        <w:rPr>
          <w:rFonts w:ascii="Times New Roman" w:hAnsi="Times New Roman"/>
          <w:szCs w:val="21"/>
        </w:rPr>
        <w:t>Brudzinski</w:t>
      </w:r>
      <w:r>
        <w:rPr>
          <w:rFonts w:ascii="Times New Roman"/>
          <w:szCs w:val="21"/>
        </w:rPr>
        <w:t>征）</w:t>
      </w:r>
    </w:p>
    <w:p>
      <w:pPr>
        <w:rPr>
          <w:rFonts w:ascii="Times New Roman"/>
          <w:szCs w:val="21"/>
        </w:rPr>
      </w:pPr>
      <w:r>
        <w:rPr>
          <w:rFonts w:ascii="Times New Roman" w:hAnsi="Times New Roman"/>
          <w:szCs w:val="21"/>
        </w:rPr>
        <w:t>3</w:t>
      </w:r>
      <w:r>
        <w:rPr>
          <w:rFonts w:ascii="Times New Roman"/>
          <w:szCs w:val="21"/>
        </w:rPr>
        <w:t>．病理反射（</w:t>
      </w:r>
      <w:r>
        <w:rPr>
          <w:rFonts w:ascii="Times New Roman" w:hAnsi="Times New Roman"/>
          <w:szCs w:val="21"/>
        </w:rPr>
        <w:t>Babinski</w:t>
      </w:r>
      <w:r>
        <w:rPr>
          <w:rFonts w:ascii="Times New Roman"/>
          <w:szCs w:val="21"/>
        </w:rPr>
        <w:t>征）</w:t>
      </w:r>
    </w:p>
    <w:p>
      <w:pPr>
        <w:widowControl/>
      </w:pPr>
    </w:p>
    <w:p>
      <w:pPr>
        <w:pStyle w:val="3"/>
        <w:jc w:val="center"/>
        <w:rPr>
          <w:rFonts w:ascii="Times New Roman" w:hAnsi="Times New Roman"/>
          <w:b w:val="0"/>
          <w:sz w:val="28"/>
          <w:szCs w:val="28"/>
        </w:rPr>
      </w:pPr>
      <w:bookmarkStart w:id="146" w:name="_Toc144463720"/>
      <w:bookmarkStart w:id="147" w:name="_Toc519239202"/>
      <w:r>
        <w:rPr>
          <w:rFonts w:hint="eastAsia" w:ascii="Times New Roman" w:hAnsi="Times New Roman"/>
          <w:sz w:val="28"/>
          <w:szCs w:val="28"/>
        </w:rPr>
        <w:t>三</w:t>
      </w:r>
      <w:r>
        <w:rPr>
          <w:rFonts w:ascii="Times New Roman" w:hAnsi="Times New Roman"/>
          <w:sz w:val="28"/>
          <w:szCs w:val="28"/>
        </w:rPr>
        <w:t>、基本操作</w:t>
      </w:r>
      <w:bookmarkEnd w:id="146"/>
      <w:bookmarkEnd w:id="147"/>
    </w:p>
    <w:p>
      <w:pPr>
        <w:widowControl/>
        <w:rPr>
          <w:szCs w:val="21"/>
        </w:rPr>
      </w:pPr>
      <w:r>
        <w:rPr>
          <w:szCs w:val="21"/>
        </w:rPr>
        <w:t>1．手术区消毒、铺巾</w:t>
      </w:r>
    </w:p>
    <w:p>
      <w:pPr>
        <w:widowControl/>
        <w:rPr>
          <w:szCs w:val="21"/>
        </w:rPr>
      </w:pPr>
      <w:r>
        <w:rPr>
          <w:rFonts w:hint="eastAsia"/>
          <w:szCs w:val="21"/>
        </w:rPr>
        <w:t>2</w:t>
      </w:r>
      <w:r>
        <w:rPr>
          <w:szCs w:val="21"/>
        </w:rPr>
        <w:t>．</w:t>
      </w:r>
      <w:r>
        <w:rPr>
          <w:rFonts w:hint="eastAsia"/>
          <w:szCs w:val="21"/>
        </w:rPr>
        <w:t>外科手消毒</w:t>
      </w:r>
    </w:p>
    <w:p>
      <w:pPr>
        <w:widowControl/>
        <w:rPr>
          <w:szCs w:val="21"/>
        </w:rPr>
      </w:pPr>
      <w:r>
        <w:rPr>
          <w:rFonts w:hint="eastAsia"/>
          <w:szCs w:val="21"/>
        </w:rPr>
        <w:t>3</w:t>
      </w:r>
      <w:r>
        <w:rPr>
          <w:szCs w:val="21"/>
        </w:rPr>
        <w:t>．穿、脱手术衣</w:t>
      </w:r>
    </w:p>
    <w:p>
      <w:pPr>
        <w:widowControl/>
        <w:rPr>
          <w:szCs w:val="21"/>
        </w:rPr>
      </w:pPr>
      <w:r>
        <w:rPr>
          <w:rFonts w:hint="eastAsia"/>
          <w:szCs w:val="21"/>
        </w:rPr>
        <w:t>4</w:t>
      </w:r>
      <w:r>
        <w:rPr>
          <w:szCs w:val="21"/>
        </w:rPr>
        <w:t>．戴无菌手套</w:t>
      </w:r>
    </w:p>
    <w:p>
      <w:pPr>
        <w:widowControl/>
        <w:rPr>
          <w:szCs w:val="21"/>
        </w:rPr>
      </w:pPr>
      <w:r>
        <w:rPr>
          <w:rFonts w:hint="eastAsia"/>
          <w:szCs w:val="21"/>
        </w:rPr>
        <w:t>5</w:t>
      </w:r>
      <w:r>
        <w:rPr>
          <w:szCs w:val="21"/>
        </w:rPr>
        <w:t>．手术基本操作</w:t>
      </w:r>
      <w:r>
        <w:rPr>
          <w:rFonts w:hint="eastAsia"/>
          <w:szCs w:val="21"/>
        </w:rPr>
        <w:t>（</w:t>
      </w:r>
      <w:r>
        <w:rPr>
          <w:szCs w:val="21"/>
        </w:rPr>
        <w:t>切开、缝合、结扎、止血</w:t>
      </w:r>
      <w:r>
        <w:rPr>
          <w:rFonts w:hint="eastAsia"/>
          <w:szCs w:val="21"/>
        </w:rPr>
        <w:t>）</w:t>
      </w:r>
    </w:p>
    <w:p>
      <w:pPr>
        <w:widowControl/>
        <w:rPr>
          <w:szCs w:val="21"/>
        </w:rPr>
      </w:pPr>
      <w:r>
        <w:rPr>
          <w:rFonts w:hint="eastAsia"/>
          <w:szCs w:val="21"/>
        </w:rPr>
        <w:t>6</w:t>
      </w:r>
      <w:r>
        <w:rPr>
          <w:szCs w:val="21"/>
        </w:rPr>
        <w:t>．清创术</w:t>
      </w:r>
    </w:p>
    <w:p>
      <w:pPr>
        <w:widowControl/>
        <w:rPr>
          <w:szCs w:val="21"/>
        </w:rPr>
      </w:pPr>
      <w:r>
        <w:rPr>
          <w:rFonts w:hint="eastAsia"/>
          <w:szCs w:val="21"/>
        </w:rPr>
        <w:t>7</w:t>
      </w:r>
      <w:r>
        <w:rPr>
          <w:szCs w:val="21"/>
        </w:rPr>
        <w:t>．开放性伤口的止血包扎</w:t>
      </w:r>
    </w:p>
    <w:p>
      <w:pPr>
        <w:widowControl/>
        <w:rPr>
          <w:szCs w:val="21"/>
        </w:rPr>
      </w:pPr>
      <w:r>
        <w:rPr>
          <w:rFonts w:hint="eastAsia"/>
          <w:szCs w:val="21"/>
        </w:rPr>
        <w:t>8</w:t>
      </w:r>
      <w:r>
        <w:rPr>
          <w:szCs w:val="21"/>
        </w:rPr>
        <w:t>．脓肿切开术</w:t>
      </w:r>
    </w:p>
    <w:p>
      <w:pPr>
        <w:widowControl/>
        <w:rPr>
          <w:szCs w:val="21"/>
        </w:rPr>
      </w:pPr>
      <w:r>
        <w:rPr>
          <w:rFonts w:hint="eastAsia"/>
          <w:szCs w:val="21"/>
        </w:rPr>
        <w:t>9</w:t>
      </w:r>
      <w:r>
        <w:rPr>
          <w:szCs w:val="21"/>
        </w:rPr>
        <w:t>．换药与拆线</w:t>
      </w:r>
    </w:p>
    <w:p>
      <w:pPr>
        <w:widowControl/>
        <w:rPr>
          <w:szCs w:val="21"/>
        </w:rPr>
      </w:pPr>
      <w:r>
        <w:rPr>
          <w:szCs w:val="21"/>
        </w:rPr>
        <w:t>1</w:t>
      </w:r>
      <w:r>
        <w:rPr>
          <w:rFonts w:hint="eastAsia"/>
          <w:szCs w:val="21"/>
        </w:rPr>
        <w:t>0</w:t>
      </w:r>
      <w:r>
        <w:rPr>
          <w:szCs w:val="21"/>
        </w:rPr>
        <w:t>．吸氧术</w:t>
      </w:r>
    </w:p>
    <w:p>
      <w:pPr>
        <w:widowControl/>
        <w:rPr>
          <w:szCs w:val="21"/>
        </w:rPr>
      </w:pPr>
      <w:r>
        <w:rPr>
          <w:szCs w:val="21"/>
        </w:rPr>
        <w:t>1</w:t>
      </w:r>
      <w:r>
        <w:rPr>
          <w:rFonts w:hint="eastAsia"/>
          <w:szCs w:val="21"/>
        </w:rPr>
        <w:t>1</w:t>
      </w:r>
      <w:r>
        <w:rPr>
          <w:szCs w:val="21"/>
        </w:rPr>
        <w:t>．吸痰术</w:t>
      </w:r>
    </w:p>
    <w:p>
      <w:pPr>
        <w:widowControl/>
        <w:rPr>
          <w:szCs w:val="21"/>
        </w:rPr>
      </w:pPr>
      <w:r>
        <w:rPr>
          <w:szCs w:val="21"/>
        </w:rPr>
        <w:t>1</w:t>
      </w:r>
      <w:r>
        <w:rPr>
          <w:rFonts w:hint="eastAsia"/>
          <w:szCs w:val="21"/>
        </w:rPr>
        <w:t>2</w:t>
      </w:r>
      <w:r>
        <w:rPr>
          <w:szCs w:val="21"/>
        </w:rPr>
        <w:t>．胃管置入术</w:t>
      </w:r>
    </w:p>
    <w:p>
      <w:pPr>
        <w:widowControl/>
        <w:rPr>
          <w:szCs w:val="21"/>
        </w:rPr>
      </w:pPr>
      <w:r>
        <w:rPr>
          <w:szCs w:val="21"/>
        </w:rPr>
        <w:t>1</w:t>
      </w:r>
      <w:r>
        <w:rPr>
          <w:rFonts w:hint="eastAsia"/>
          <w:szCs w:val="21"/>
        </w:rPr>
        <w:t>3</w:t>
      </w:r>
      <w:r>
        <w:rPr>
          <w:szCs w:val="21"/>
        </w:rPr>
        <w:t>．导尿术</w:t>
      </w:r>
    </w:p>
    <w:p>
      <w:pPr>
        <w:widowControl/>
        <w:rPr>
          <w:szCs w:val="21"/>
        </w:rPr>
      </w:pPr>
      <w:r>
        <w:rPr>
          <w:szCs w:val="21"/>
        </w:rPr>
        <w:t>1</w:t>
      </w:r>
      <w:r>
        <w:rPr>
          <w:rFonts w:hint="eastAsia"/>
          <w:szCs w:val="21"/>
        </w:rPr>
        <w:t>4</w:t>
      </w:r>
      <w:r>
        <w:rPr>
          <w:szCs w:val="21"/>
        </w:rPr>
        <w:t>．静脉穿刺术</w:t>
      </w:r>
    </w:p>
    <w:p>
      <w:pPr>
        <w:widowControl/>
        <w:rPr>
          <w:szCs w:val="21"/>
        </w:rPr>
      </w:pPr>
      <w:r>
        <w:rPr>
          <w:szCs w:val="21"/>
        </w:rPr>
        <w:t>1</w:t>
      </w:r>
      <w:r>
        <w:rPr>
          <w:rFonts w:hint="eastAsia"/>
          <w:szCs w:val="21"/>
        </w:rPr>
        <w:t>5</w:t>
      </w:r>
      <w:r>
        <w:rPr>
          <w:szCs w:val="21"/>
        </w:rPr>
        <w:t>．胸腔穿刺术</w:t>
      </w:r>
    </w:p>
    <w:p>
      <w:pPr>
        <w:widowControl/>
        <w:rPr>
          <w:szCs w:val="21"/>
        </w:rPr>
      </w:pPr>
      <w:r>
        <w:rPr>
          <w:szCs w:val="21"/>
        </w:rPr>
        <w:t>1</w:t>
      </w:r>
      <w:r>
        <w:rPr>
          <w:rFonts w:hint="eastAsia"/>
          <w:szCs w:val="21"/>
        </w:rPr>
        <w:t>6</w:t>
      </w:r>
      <w:r>
        <w:rPr>
          <w:szCs w:val="21"/>
        </w:rPr>
        <w:t>．腹腔穿刺术</w:t>
      </w:r>
    </w:p>
    <w:p>
      <w:pPr>
        <w:widowControl/>
        <w:rPr>
          <w:szCs w:val="21"/>
        </w:rPr>
      </w:pPr>
      <w:r>
        <w:rPr>
          <w:szCs w:val="21"/>
        </w:rPr>
        <w:t>1</w:t>
      </w:r>
      <w:r>
        <w:rPr>
          <w:rFonts w:hint="eastAsia"/>
          <w:szCs w:val="21"/>
        </w:rPr>
        <w:t>7</w:t>
      </w:r>
      <w:r>
        <w:rPr>
          <w:szCs w:val="21"/>
        </w:rPr>
        <w:t>．脊柱损伤的搬运</w:t>
      </w:r>
    </w:p>
    <w:p>
      <w:pPr>
        <w:widowControl/>
        <w:rPr>
          <w:szCs w:val="21"/>
        </w:rPr>
      </w:pPr>
      <w:r>
        <w:rPr>
          <w:szCs w:val="21"/>
        </w:rPr>
        <w:t>1</w:t>
      </w:r>
      <w:r>
        <w:rPr>
          <w:rFonts w:hint="eastAsia"/>
          <w:szCs w:val="21"/>
        </w:rPr>
        <w:t>8</w:t>
      </w:r>
      <w:r>
        <w:rPr>
          <w:szCs w:val="21"/>
        </w:rPr>
        <w:t>．四肢骨折现场急救外固定术</w:t>
      </w:r>
    </w:p>
    <w:p>
      <w:pPr>
        <w:widowControl/>
        <w:rPr>
          <w:szCs w:val="21"/>
        </w:rPr>
      </w:pPr>
      <w:r>
        <w:rPr>
          <w:szCs w:val="21"/>
        </w:rPr>
        <w:t>1</w:t>
      </w:r>
      <w:r>
        <w:rPr>
          <w:rFonts w:hint="eastAsia"/>
          <w:szCs w:val="21"/>
        </w:rPr>
        <w:t>9</w:t>
      </w:r>
      <w:r>
        <w:rPr>
          <w:szCs w:val="21"/>
        </w:rPr>
        <w:t>．心肺复苏</w:t>
      </w:r>
    </w:p>
    <w:p>
      <w:pPr>
        <w:widowControl/>
        <w:rPr>
          <w:szCs w:val="21"/>
        </w:rPr>
      </w:pPr>
      <w:r>
        <w:rPr>
          <w:rFonts w:hint="eastAsia"/>
          <w:szCs w:val="21"/>
        </w:rPr>
        <w:t>20</w:t>
      </w:r>
      <w:r>
        <w:rPr>
          <w:szCs w:val="21"/>
        </w:rPr>
        <w:t>．简易呼吸器的</w:t>
      </w:r>
      <w:r>
        <w:rPr>
          <w:rFonts w:hint="eastAsia"/>
          <w:szCs w:val="21"/>
        </w:rPr>
        <w:t>应</w:t>
      </w:r>
      <w:r>
        <w:rPr>
          <w:szCs w:val="21"/>
        </w:rPr>
        <w:t>用</w:t>
      </w:r>
    </w:p>
    <w:p>
      <w:pPr>
        <w:widowControl/>
        <w:rPr>
          <w:szCs w:val="21"/>
        </w:rPr>
      </w:pPr>
      <w:r>
        <w:rPr>
          <w:rFonts w:hint="eastAsia"/>
          <w:szCs w:val="21"/>
        </w:rPr>
        <w:t>2</w:t>
      </w:r>
      <w:r>
        <w:rPr>
          <w:szCs w:val="21"/>
        </w:rPr>
        <w:t>1．穿、脱隔离衣</w:t>
      </w:r>
    </w:p>
    <w:sectPr>
      <w:type w:val="continuous"/>
      <w:pgSz w:w="11906" w:h="16838"/>
      <w:pgMar w:top="1440" w:right="1797" w:bottom="1440" w:left="123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libri Light">
    <w:altName w:val="DejaVu Sans"/>
    <w:panose1 w:val="020F0302020204030204"/>
    <w:charset w:val="86"/>
    <w:family w:val="swiss"/>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Batang">
    <w:altName w:val="宋体"/>
    <w:panose1 w:val="02030600000101010101"/>
    <w:charset w:val="81"/>
    <w:family w:val="roman"/>
    <w:pitch w:val="default"/>
    <w:sig w:usb0="00000000" w:usb1="00000000" w:usb2="00000030" w:usb3="00000000" w:csb0="0008009F" w:csb1="00000000"/>
  </w:font>
  <w:font w:name="Cambria Math">
    <w:altName w:val="DejaVu Math TeX Gyre"/>
    <w:panose1 w:val="02040503050406030204"/>
    <w:charset w:val="00"/>
    <w:family w:val="roman"/>
    <w:pitch w:val="default"/>
    <w:sig w:usb0="00000000" w:usb1="00000000" w:usb2="00000000" w:usb3="00000000" w:csb0="0000009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799"/>
      <w:showingPlcHdr/>
    </w:sdtPr>
    <w:sdtContent>
      <w:p>
        <w:pPr>
          <w:pStyle w:val="6"/>
          <w:jc w:val="center"/>
        </w:pPr>
      </w:p>
    </w:sdtContent>
  </w:sdt>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816"/>
      <w:docPartObj>
        <w:docPartGallery w:val="autotext"/>
      </w:docPartObj>
    </w:sdtPr>
    <w:sdtContent>
      <w:sdt>
        <w:sdtPr>
          <w:id w:val="171357217"/>
          <w:docPartObj>
            <w:docPartGallery w:val="autotext"/>
          </w:docPartObj>
        </w:sdtPr>
        <w:sdtContent>
          <w:p>
            <w:pPr>
              <w:pStyle w:val="6"/>
              <w:jc w:val="center"/>
            </w:pP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w:t>
            </w:r>
            <w:r>
              <w:rPr>
                <w:rFonts w:hint="eastAsia"/>
                <w:b/>
              </w:rPr>
              <w:t>38</w:t>
            </w:r>
          </w:p>
        </w:sdtContent>
      </w:sdt>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true"/>
  <w:bordersDoNotSurroundFooter w:val="true"/>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C1555"/>
    <w:rsid w:val="0000671E"/>
    <w:rsid w:val="000135A0"/>
    <w:rsid w:val="00024EDC"/>
    <w:rsid w:val="000278D0"/>
    <w:rsid w:val="00034A04"/>
    <w:rsid w:val="00042F42"/>
    <w:rsid w:val="00044A16"/>
    <w:rsid w:val="00044EA6"/>
    <w:rsid w:val="000564BA"/>
    <w:rsid w:val="00057CDD"/>
    <w:rsid w:val="00062888"/>
    <w:rsid w:val="0006306E"/>
    <w:rsid w:val="0008600A"/>
    <w:rsid w:val="00092059"/>
    <w:rsid w:val="000A09A5"/>
    <w:rsid w:val="000A245A"/>
    <w:rsid w:val="000A37FC"/>
    <w:rsid w:val="000A5DEB"/>
    <w:rsid w:val="000C1555"/>
    <w:rsid w:val="000D317D"/>
    <w:rsid w:val="000D4E20"/>
    <w:rsid w:val="00125E84"/>
    <w:rsid w:val="00130256"/>
    <w:rsid w:val="00134560"/>
    <w:rsid w:val="00153BF3"/>
    <w:rsid w:val="001542B1"/>
    <w:rsid w:val="00155C67"/>
    <w:rsid w:val="00157550"/>
    <w:rsid w:val="00162683"/>
    <w:rsid w:val="0016554B"/>
    <w:rsid w:val="00170382"/>
    <w:rsid w:val="00170EF6"/>
    <w:rsid w:val="00171744"/>
    <w:rsid w:val="001742CA"/>
    <w:rsid w:val="0017661C"/>
    <w:rsid w:val="00180787"/>
    <w:rsid w:val="0018282C"/>
    <w:rsid w:val="00187714"/>
    <w:rsid w:val="00197ED1"/>
    <w:rsid w:val="001A28BF"/>
    <w:rsid w:val="001C578D"/>
    <w:rsid w:val="001D0602"/>
    <w:rsid w:val="001D5AE4"/>
    <w:rsid w:val="001E4A88"/>
    <w:rsid w:val="001F059C"/>
    <w:rsid w:val="001F54DE"/>
    <w:rsid w:val="0020274C"/>
    <w:rsid w:val="002044C5"/>
    <w:rsid w:val="00227BE4"/>
    <w:rsid w:val="0023012E"/>
    <w:rsid w:val="00242CD6"/>
    <w:rsid w:val="00243B9E"/>
    <w:rsid w:val="002468A6"/>
    <w:rsid w:val="002476FC"/>
    <w:rsid w:val="00250E70"/>
    <w:rsid w:val="00252A74"/>
    <w:rsid w:val="002619E3"/>
    <w:rsid w:val="002676C3"/>
    <w:rsid w:val="002713A3"/>
    <w:rsid w:val="002727FD"/>
    <w:rsid w:val="002862C4"/>
    <w:rsid w:val="0029279A"/>
    <w:rsid w:val="002A0640"/>
    <w:rsid w:val="002A12BB"/>
    <w:rsid w:val="002C01CE"/>
    <w:rsid w:val="002C13E2"/>
    <w:rsid w:val="002C2D29"/>
    <w:rsid w:val="002D4CFA"/>
    <w:rsid w:val="002E0533"/>
    <w:rsid w:val="002E31C4"/>
    <w:rsid w:val="002F4BF9"/>
    <w:rsid w:val="003033DB"/>
    <w:rsid w:val="003041CF"/>
    <w:rsid w:val="00316457"/>
    <w:rsid w:val="0031772C"/>
    <w:rsid w:val="00326B31"/>
    <w:rsid w:val="00334C89"/>
    <w:rsid w:val="00337E0C"/>
    <w:rsid w:val="003434A4"/>
    <w:rsid w:val="003444FD"/>
    <w:rsid w:val="00346529"/>
    <w:rsid w:val="0034690E"/>
    <w:rsid w:val="003555C1"/>
    <w:rsid w:val="00355886"/>
    <w:rsid w:val="00356793"/>
    <w:rsid w:val="00361709"/>
    <w:rsid w:val="00375ECE"/>
    <w:rsid w:val="00384ABF"/>
    <w:rsid w:val="0039339D"/>
    <w:rsid w:val="003A0638"/>
    <w:rsid w:val="003C0559"/>
    <w:rsid w:val="003D0E21"/>
    <w:rsid w:val="003D73CF"/>
    <w:rsid w:val="003E0ABB"/>
    <w:rsid w:val="003E277B"/>
    <w:rsid w:val="003E50C4"/>
    <w:rsid w:val="003E62BF"/>
    <w:rsid w:val="003E6722"/>
    <w:rsid w:val="003F0684"/>
    <w:rsid w:val="003F32CF"/>
    <w:rsid w:val="004057D2"/>
    <w:rsid w:val="004128B4"/>
    <w:rsid w:val="00414CC2"/>
    <w:rsid w:val="00423C00"/>
    <w:rsid w:val="00431252"/>
    <w:rsid w:val="00432AC2"/>
    <w:rsid w:val="00437416"/>
    <w:rsid w:val="00437609"/>
    <w:rsid w:val="00441D7A"/>
    <w:rsid w:val="00443E55"/>
    <w:rsid w:val="0044699B"/>
    <w:rsid w:val="00452850"/>
    <w:rsid w:val="00456D1D"/>
    <w:rsid w:val="004605A8"/>
    <w:rsid w:val="0046232D"/>
    <w:rsid w:val="0046444D"/>
    <w:rsid w:val="00476419"/>
    <w:rsid w:val="00480D74"/>
    <w:rsid w:val="004931C8"/>
    <w:rsid w:val="00493359"/>
    <w:rsid w:val="004B2CC0"/>
    <w:rsid w:val="004B36FD"/>
    <w:rsid w:val="004C5767"/>
    <w:rsid w:val="004C7439"/>
    <w:rsid w:val="004D1727"/>
    <w:rsid w:val="004D383B"/>
    <w:rsid w:val="004D4615"/>
    <w:rsid w:val="004E41FB"/>
    <w:rsid w:val="004E5E83"/>
    <w:rsid w:val="0053229E"/>
    <w:rsid w:val="005336BA"/>
    <w:rsid w:val="00561CCE"/>
    <w:rsid w:val="005624B2"/>
    <w:rsid w:val="00563257"/>
    <w:rsid w:val="0056673C"/>
    <w:rsid w:val="005677F0"/>
    <w:rsid w:val="00571F2B"/>
    <w:rsid w:val="005744BD"/>
    <w:rsid w:val="0057634B"/>
    <w:rsid w:val="00593D17"/>
    <w:rsid w:val="005A2D1F"/>
    <w:rsid w:val="005A2FC1"/>
    <w:rsid w:val="005A4698"/>
    <w:rsid w:val="005B3F16"/>
    <w:rsid w:val="005C4BA4"/>
    <w:rsid w:val="005C6450"/>
    <w:rsid w:val="005C70C6"/>
    <w:rsid w:val="005C726C"/>
    <w:rsid w:val="005D392F"/>
    <w:rsid w:val="005D6DC8"/>
    <w:rsid w:val="005E0540"/>
    <w:rsid w:val="005E2E10"/>
    <w:rsid w:val="005E35A9"/>
    <w:rsid w:val="00610503"/>
    <w:rsid w:val="00616C5E"/>
    <w:rsid w:val="00624DE1"/>
    <w:rsid w:val="006323C2"/>
    <w:rsid w:val="00636BA7"/>
    <w:rsid w:val="00642FE7"/>
    <w:rsid w:val="00650BD4"/>
    <w:rsid w:val="00660A9B"/>
    <w:rsid w:val="00672EB4"/>
    <w:rsid w:val="00681BB6"/>
    <w:rsid w:val="00682A52"/>
    <w:rsid w:val="00682B6F"/>
    <w:rsid w:val="00687D49"/>
    <w:rsid w:val="00696814"/>
    <w:rsid w:val="006A0872"/>
    <w:rsid w:val="006A12B4"/>
    <w:rsid w:val="006A26B6"/>
    <w:rsid w:val="006B1830"/>
    <w:rsid w:val="006C3309"/>
    <w:rsid w:val="006D0F71"/>
    <w:rsid w:val="006E6DB9"/>
    <w:rsid w:val="006F70CD"/>
    <w:rsid w:val="00703FF1"/>
    <w:rsid w:val="00726353"/>
    <w:rsid w:val="007338E6"/>
    <w:rsid w:val="00742EF8"/>
    <w:rsid w:val="00745140"/>
    <w:rsid w:val="00751512"/>
    <w:rsid w:val="007526BC"/>
    <w:rsid w:val="00756B44"/>
    <w:rsid w:val="007624A9"/>
    <w:rsid w:val="007639E6"/>
    <w:rsid w:val="00764974"/>
    <w:rsid w:val="00796C96"/>
    <w:rsid w:val="007A0CAB"/>
    <w:rsid w:val="007B0500"/>
    <w:rsid w:val="007B10C5"/>
    <w:rsid w:val="007B12DC"/>
    <w:rsid w:val="007B7BFD"/>
    <w:rsid w:val="007C1A7E"/>
    <w:rsid w:val="007C3AE5"/>
    <w:rsid w:val="007E042A"/>
    <w:rsid w:val="00801DA8"/>
    <w:rsid w:val="00803442"/>
    <w:rsid w:val="00803D97"/>
    <w:rsid w:val="0081519C"/>
    <w:rsid w:val="00821A15"/>
    <w:rsid w:val="008223CF"/>
    <w:rsid w:val="00823915"/>
    <w:rsid w:val="00825F2D"/>
    <w:rsid w:val="00850BF5"/>
    <w:rsid w:val="00852906"/>
    <w:rsid w:val="00860896"/>
    <w:rsid w:val="00860956"/>
    <w:rsid w:val="00875945"/>
    <w:rsid w:val="00876571"/>
    <w:rsid w:val="008847B6"/>
    <w:rsid w:val="0089095C"/>
    <w:rsid w:val="00895A5E"/>
    <w:rsid w:val="008A27EC"/>
    <w:rsid w:val="008B61B2"/>
    <w:rsid w:val="008C0449"/>
    <w:rsid w:val="008C2995"/>
    <w:rsid w:val="008C4E3D"/>
    <w:rsid w:val="008D16A9"/>
    <w:rsid w:val="008F0A57"/>
    <w:rsid w:val="008F5A77"/>
    <w:rsid w:val="00924D32"/>
    <w:rsid w:val="009261DB"/>
    <w:rsid w:val="009272F4"/>
    <w:rsid w:val="0094479D"/>
    <w:rsid w:val="00945E4E"/>
    <w:rsid w:val="00947DFB"/>
    <w:rsid w:val="00952DB7"/>
    <w:rsid w:val="009779A5"/>
    <w:rsid w:val="00977DAF"/>
    <w:rsid w:val="00981D22"/>
    <w:rsid w:val="00983AD5"/>
    <w:rsid w:val="0098520C"/>
    <w:rsid w:val="009972AE"/>
    <w:rsid w:val="009A0C15"/>
    <w:rsid w:val="009A7374"/>
    <w:rsid w:val="009D26E9"/>
    <w:rsid w:val="009D729D"/>
    <w:rsid w:val="009E1CA6"/>
    <w:rsid w:val="009F44E2"/>
    <w:rsid w:val="009F45A2"/>
    <w:rsid w:val="00A03A8F"/>
    <w:rsid w:val="00A05741"/>
    <w:rsid w:val="00A130CF"/>
    <w:rsid w:val="00A26716"/>
    <w:rsid w:val="00A430FF"/>
    <w:rsid w:val="00A47787"/>
    <w:rsid w:val="00A510AC"/>
    <w:rsid w:val="00A539F6"/>
    <w:rsid w:val="00A65738"/>
    <w:rsid w:val="00A81035"/>
    <w:rsid w:val="00A93455"/>
    <w:rsid w:val="00A95E43"/>
    <w:rsid w:val="00AA0065"/>
    <w:rsid w:val="00AB5B93"/>
    <w:rsid w:val="00AB6A3F"/>
    <w:rsid w:val="00AC5F72"/>
    <w:rsid w:val="00AE686B"/>
    <w:rsid w:val="00AF27E5"/>
    <w:rsid w:val="00AF6FF5"/>
    <w:rsid w:val="00B008BD"/>
    <w:rsid w:val="00B07DEB"/>
    <w:rsid w:val="00B11254"/>
    <w:rsid w:val="00B14FDD"/>
    <w:rsid w:val="00B2536B"/>
    <w:rsid w:val="00B26B7C"/>
    <w:rsid w:val="00B4077A"/>
    <w:rsid w:val="00B459E2"/>
    <w:rsid w:val="00B67065"/>
    <w:rsid w:val="00B9765D"/>
    <w:rsid w:val="00BA01EB"/>
    <w:rsid w:val="00BA3138"/>
    <w:rsid w:val="00BA33C0"/>
    <w:rsid w:val="00BA41FA"/>
    <w:rsid w:val="00BA542D"/>
    <w:rsid w:val="00BB06DA"/>
    <w:rsid w:val="00BB2E40"/>
    <w:rsid w:val="00BC06E1"/>
    <w:rsid w:val="00BE655E"/>
    <w:rsid w:val="00BE76AA"/>
    <w:rsid w:val="00BF2932"/>
    <w:rsid w:val="00C0371F"/>
    <w:rsid w:val="00C03C5A"/>
    <w:rsid w:val="00C040D4"/>
    <w:rsid w:val="00C3106F"/>
    <w:rsid w:val="00C43BC4"/>
    <w:rsid w:val="00C4465C"/>
    <w:rsid w:val="00C461AE"/>
    <w:rsid w:val="00C50796"/>
    <w:rsid w:val="00C5397B"/>
    <w:rsid w:val="00C72652"/>
    <w:rsid w:val="00C75BA2"/>
    <w:rsid w:val="00C83B08"/>
    <w:rsid w:val="00C95A23"/>
    <w:rsid w:val="00CA0D87"/>
    <w:rsid w:val="00CA24BE"/>
    <w:rsid w:val="00CA7D73"/>
    <w:rsid w:val="00CB4253"/>
    <w:rsid w:val="00CB77C9"/>
    <w:rsid w:val="00CC7658"/>
    <w:rsid w:val="00CE141B"/>
    <w:rsid w:val="00CE2E5C"/>
    <w:rsid w:val="00CE4825"/>
    <w:rsid w:val="00CF4F10"/>
    <w:rsid w:val="00CF6CF7"/>
    <w:rsid w:val="00D049C8"/>
    <w:rsid w:val="00D1182C"/>
    <w:rsid w:val="00D12E1D"/>
    <w:rsid w:val="00D1570B"/>
    <w:rsid w:val="00D201EE"/>
    <w:rsid w:val="00D25CF1"/>
    <w:rsid w:val="00D40AF1"/>
    <w:rsid w:val="00D5056A"/>
    <w:rsid w:val="00D5677F"/>
    <w:rsid w:val="00D5750D"/>
    <w:rsid w:val="00D63647"/>
    <w:rsid w:val="00D6647F"/>
    <w:rsid w:val="00D674D2"/>
    <w:rsid w:val="00D71280"/>
    <w:rsid w:val="00D823C1"/>
    <w:rsid w:val="00D84EFC"/>
    <w:rsid w:val="00D96FA4"/>
    <w:rsid w:val="00DB5F5E"/>
    <w:rsid w:val="00DC0FAB"/>
    <w:rsid w:val="00DE0044"/>
    <w:rsid w:val="00DE0DEB"/>
    <w:rsid w:val="00DF126D"/>
    <w:rsid w:val="00E07693"/>
    <w:rsid w:val="00E15E63"/>
    <w:rsid w:val="00E2667B"/>
    <w:rsid w:val="00E35D13"/>
    <w:rsid w:val="00E35FAA"/>
    <w:rsid w:val="00E429BB"/>
    <w:rsid w:val="00E42A1A"/>
    <w:rsid w:val="00E4453E"/>
    <w:rsid w:val="00E449B9"/>
    <w:rsid w:val="00E45DA3"/>
    <w:rsid w:val="00E4619D"/>
    <w:rsid w:val="00E54218"/>
    <w:rsid w:val="00E543E6"/>
    <w:rsid w:val="00E560A0"/>
    <w:rsid w:val="00E70A79"/>
    <w:rsid w:val="00E95A30"/>
    <w:rsid w:val="00E9635D"/>
    <w:rsid w:val="00EA3B81"/>
    <w:rsid w:val="00EB265C"/>
    <w:rsid w:val="00EB293D"/>
    <w:rsid w:val="00EB5DBA"/>
    <w:rsid w:val="00EC4AB0"/>
    <w:rsid w:val="00EC797E"/>
    <w:rsid w:val="00EE415D"/>
    <w:rsid w:val="00EE6AF7"/>
    <w:rsid w:val="00EF2BD9"/>
    <w:rsid w:val="00EF6021"/>
    <w:rsid w:val="00F01DE7"/>
    <w:rsid w:val="00F02662"/>
    <w:rsid w:val="00F03059"/>
    <w:rsid w:val="00F0317C"/>
    <w:rsid w:val="00F1388E"/>
    <w:rsid w:val="00F150CC"/>
    <w:rsid w:val="00F200B7"/>
    <w:rsid w:val="00F252AE"/>
    <w:rsid w:val="00F311E0"/>
    <w:rsid w:val="00F3221B"/>
    <w:rsid w:val="00F35144"/>
    <w:rsid w:val="00F40701"/>
    <w:rsid w:val="00F50F5B"/>
    <w:rsid w:val="00F51434"/>
    <w:rsid w:val="00F64A93"/>
    <w:rsid w:val="00F85BC5"/>
    <w:rsid w:val="00F86EB9"/>
    <w:rsid w:val="00FB0D1B"/>
    <w:rsid w:val="00FB33CF"/>
    <w:rsid w:val="00FB6BDB"/>
    <w:rsid w:val="00FC01E8"/>
    <w:rsid w:val="00FC1461"/>
    <w:rsid w:val="00FC4E4B"/>
    <w:rsid w:val="00FC520B"/>
    <w:rsid w:val="00FC78BF"/>
    <w:rsid w:val="00FD04E1"/>
    <w:rsid w:val="00FD0DBD"/>
    <w:rsid w:val="00FD548D"/>
    <w:rsid w:val="00FE014E"/>
    <w:rsid w:val="00FE0BD9"/>
    <w:rsid w:val="193630CE"/>
    <w:rsid w:val="23047142"/>
    <w:rsid w:val="4EF218B3"/>
    <w:rsid w:val="695153E1"/>
    <w:rsid w:val="77FF3E81"/>
    <w:rsid w:val="7E1E1A56"/>
    <w:rsid w:val="7F6561C4"/>
    <w:rsid w:val="955F8857"/>
    <w:rsid w:val="ABBEF9CA"/>
    <w:rsid w:val="ADAF0C22"/>
    <w:rsid w:val="B6F73BB8"/>
    <w:rsid w:val="B7EFF155"/>
    <w:rsid w:val="FDDE34B3"/>
    <w:rsid w:val="FFBDCF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1"/>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semiHidden/>
    <w:unhideWhenUsed/>
    <w:qFormat/>
    <w:uiPriority w:val="99"/>
    <w:pPr>
      <w:jc w:val="left"/>
    </w:pPr>
  </w:style>
  <w:style w:type="paragraph" w:styleId="5">
    <w:name w:val="Balloon Text"/>
    <w:basedOn w:val="1"/>
    <w:link w:val="19"/>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869"/>
      </w:tabs>
      <w:spacing w:line="360" w:lineRule="auto"/>
    </w:pPr>
  </w:style>
  <w:style w:type="paragraph" w:styleId="9">
    <w:name w:val="toc 2"/>
    <w:basedOn w:val="1"/>
    <w:next w:val="1"/>
    <w:unhideWhenUsed/>
    <w:qFormat/>
    <w:uiPriority w:val="39"/>
    <w:pPr>
      <w:ind w:left="420" w:leftChars="200"/>
    </w:pPr>
  </w:style>
  <w:style w:type="table" w:styleId="11">
    <w:name w:val="Table Grid"/>
    <w:basedOn w:val="10"/>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FollowedHyperlink"/>
    <w:basedOn w:val="12"/>
    <w:semiHidden/>
    <w:unhideWhenUsed/>
    <w:qFormat/>
    <w:uiPriority w:val="99"/>
    <w:rPr>
      <w:color w:val="800080"/>
      <w:u w:val="single"/>
    </w:rPr>
  </w:style>
  <w:style w:type="character" w:styleId="14">
    <w:name w:val="Hyperlink"/>
    <w:basedOn w:val="12"/>
    <w:unhideWhenUsed/>
    <w:qFormat/>
    <w:uiPriority w:val="99"/>
    <w:rPr>
      <w:color w:val="0000FF"/>
      <w:u w:val="single"/>
    </w:rPr>
  </w:style>
  <w:style w:type="character" w:styleId="15">
    <w:name w:val="annotation reference"/>
    <w:basedOn w:val="12"/>
    <w:semiHidden/>
    <w:unhideWhenUsed/>
    <w:qFormat/>
    <w:uiPriority w:val="99"/>
    <w:rPr>
      <w:sz w:val="21"/>
      <w:szCs w:val="21"/>
    </w:rPr>
  </w:style>
  <w:style w:type="character" w:customStyle="1" w:styleId="16">
    <w:name w:val="标题 1 Char"/>
    <w:basedOn w:val="12"/>
    <w:link w:val="2"/>
    <w:qFormat/>
    <w:uiPriority w:val="9"/>
    <w:rPr>
      <w:rFonts w:ascii="宋体" w:hAnsi="宋体"/>
      <w:b/>
      <w:bCs/>
      <w:kern w:val="44"/>
      <w:sz w:val="44"/>
      <w:szCs w:val="44"/>
    </w:rPr>
  </w:style>
  <w:style w:type="character" w:customStyle="1" w:styleId="17">
    <w:name w:val="标题 2 Char"/>
    <w:basedOn w:val="12"/>
    <w:link w:val="3"/>
    <w:qFormat/>
    <w:uiPriority w:val="9"/>
    <w:rPr>
      <w:rFonts w:asciiTheme="majorHAnsi" w:hAnsiTheme="majorHAnsi" w:eastAsiaTheme="majorEastAsia" w:cstheme="majorBidi"/>
      <w:b/>
      <w:bCs/>
      <w:kern w:val="2"/>
      <w:sz w:val="32"/>
      <w:szCs w:val="32"/>
    </w:rPr>
  </w:style>
  <w:style w:type="character" w:customStyle="1" w:styleId="18">
    <w:name w:val="批注文字 Char"/>
    <w:basedOn w:val="12"/>
    <w:link w:val="4"/>
    <w:semiHidden/>
    <w:qFormat/>
    <w:uiPriority w:val="99"/>
    <w:rPr>
      <w:rFonts w:ascii="宋体" w:hAnsi="宋体" w:eastAsia="宋体" w:cs="Times New Roman"/>
      <w:szCs w:val="20"/>
    </w:rPr>
  </w:style>
  <w:style w:type="character" w:customStyle="1" w:styleId="19">
    <w:name w:val="批注框文本 Char"/>
    <w:basedOn w:val="12"/>
    <w:link w:val="5"/>
    <w:semiHidden/>
    <w:qFormat/>
    <w:uiPriority w:val="99"/>
    <w:rPr>
      <w:rFonts w:ascii="宋体" w:hAnsi="宋体" w:eastAsia="宋体" w:cs="Times New Roman"/>
      <w:sz w:val="18"/>
      <w:szCs w:val="18"/>
    </w:rPr>
  </w:style>
  <w:style w:type="character" w:customStyle="1" w:styleId="20">
    <w:name w:val="页脚 Char"/>
    <w:basedOn w:val="12"/>
    <w:link w:val="6"/>
    <w:qFormat/>
    <w:uiPriority w:val="99"/>
    <w:rPr>
      <w:sz w:val="18"/>
      <w:szCs w:val="18"/>
    </w:rPr>
  </w:style>
  <w:style w:type="character" w:customStyle="1" w:styleId="21">
    <w:name w:val="页眉 Char"/>
    <w:basedOn w:val="12"/>
    <w:link w:val="7"/>
    <w:qFormat/>
    <w:uiPriority w:val="0"/>
    <w:rPr>
      <w:sz w:val="18"/>
      <w:szCs w:val="18"/>
    </w:rPr>
  </w:style>
  <w:style w:type="paragraph" w:customStyle="1" w:styleId="22">
    <w:name w:val="font5"/>
    <w:basedOn w:val="1"/>
    <w:qFormat/>
    <w:uiPriority w:val="0"/>
    <w:pPr>
      <w:widowControl/>
      <w:spacing w:before="100" w:beforeAutospacing="1" w:after="100" w:afterAutospacing="1"/>
      <w:jc w:val="left"/>
    </w:pPr>
    <w:rPr>
      <w:rFonts w:cs="宋体"/>
      <w:kern w:val="0"/>
      <w:sz w:val="18"/>
      <w:szCs w:val="18"/>
    </w:rPr>
  </w:style>
  <w:style w:type="paragraph" w:customStyle="1" w:styleId="23">
    <w:name w:val="font6"/>
    <w:basedOn w:val="1"/>
    <w:qFormat/>
    <w:uiPriority w:val="0"/>
    <w:pPr>
      <w:widowControl/>
      <w:spacing w:before="100" w:beforeAutospacing="1" w:after="100" w:afterAutospacing="1"/>
      <w:jc w:val="left"/>
    </w:pPr>
    <w:rPr>
      <w:rFonts w:cs="宋体"/>
      <w:kern w:val="0"/>
      <w:sz w:val="18"/>
      <w:szCs w:val="18"/>
    </w:rPr>
  </w:style>
  <w:style w:type="paragraph" w:customStyle="1" w:styleId="24">
    <w:name w:val="font7"/>
    <w:basedOn w:val="1"/>
    <w:qFormat/>
    <w:uiPriority w:val="0"/>
    <w:pPr>
      <w:widowControl/>
      <w:spacing w:before="100" w:beforeAutospacing="1" w:after="100" w:afterAutospacing="1"/>
      <w:jc w:val="left"/>
    </w:pPr>
    <w:rPr>
      <w:rFonts w:cs="宋体"/>
      <w:kern w:val="0"/>
      <w:sz w:val="22"/>
      <w:szCs w:val="22"/>
    </w:rPr>
  </w:style>
  <w:style w:type="paragraph" w:customStyle="1" w:styleId="25">
    <w:name w:val="font8"/>
    <w:basedOn w:val="1"/>
    <w:qFormat/>
    <w:uiPriority w:val="0"/>
    <w:pPr>
      <w:widowControl/>
      <w:spacing w:before="100" w:beforeAutospacing="1" w:after="100" w:afterAutospacing="1"/>
      <w:jc w:val="left"/>
    </w:pPr>
    <w:rPr>
      <w:rFonts w:ascii="Times New Roman" w:hAnsi="Times New Roman"/>
      <w:kern w:val="0"/>
      <w:sz w:val="22"/>
      <w:szCs w:val="22"/>
    </w:rPr>
  </w:style>
  <w:style w:type="paragraph" w:customStyle="1" w:styleId="26">
    <w:name w:val="font9"/>
    <w:basedOn w:val="1"/>
    <w:qFormat/>
    <w:uiPriority w:val="0"/>
    <w:pPr>
      <w:widowControl/>
      <w:spacing w:before="100" w:beforeAutospacing="1" w:after="100" w:afterAutospacing="1"/>
      <w:jc w:val="left"/>
    </w:pPr>
    <w:rPr>
      <w:rFonts w:ascii="Times New Roman" w:hAnsi="Times New Roman"/>
      <w:color w:val="000000"/>
      <w:kern w:val="0"/>
      <w:sz w:val="22"/>
      <w:szCs w:val="22"/>
    </w:rPr>
  </w:style>
  <w:style w:type="paragraph" w:customStyle="1" w:styleId="27">
    <w:name w:val="font10"/>
    <w:basedOn w:val="1"/>
    <w:qFormat/>
    <w:uiPriority w:val="0"/>
    <w:pPr>
      <w:widowControl/>
      <w:spacing w:before="100" w:beforeAutospacing="1" w:after="100" w:afterAutospacing="1"/>
      <w:jc w:val="left"/>
    </w:pPr>
    <w:rPr>
      <w:rFonts w:cs="宋体"/>
      <w:color w:val="000000"/>
      <w:kern w:val="0"/>
      <w:sz w:val="22"/>
      <w:szCs w:val="22"/>
    </w:rPr>
  </w:style>
  <w:style w:type="paragraph" w:customStyle="1" w:styleId="28">
    <w:name w:val="font11"/>
    <w:basedOn w:val="1"/>
    <w:qFormat/>
    <w:uiPriority w:val="0"/>
    <w:pPr>
      <w:widowControl/>
      <w:spacing w:before="100" w:beforeAutospacing="1" w:after="100" w:afterAutospacing="1"/>
      <w:jc w:val="left"/>
    </w:pPr>
    <w:rPr>
      <w:rFonts w:cs="宋体"/>
      <w:b/>
      <w:bCs/>
      <w:color w:val="000000"/>
      <w:kern w:val="0"/>
      <w:sz w:val="22"/>
      <w:szCs w:val="22"/>
    </w:rPr>
  </w:style>
  <w:style w:type="paragraph" w:customStyle="1" w:styleId="29">
    <w:name w:val="font12"/>
    <w:basedOn w:val="1"/>
    <w:qFormat/>
    <w:uiPriority w:val="0"/>
    <w:pPr>
      <w:widowControl/>
      <w:spacing w:before="100" w:beforeAutospacing="1" w:after="100" w:afterAutospacing="1"/>
      <w:jc w:val="left"/>
    </w:pPr>
    <w:rPr>
      <w:rFonts w:ascii="Times New Roman" w:hAnsi="Times New Roman"/>
      <w:i/>
      <w:iCs/>
      <w:kern w:val="0"/>
      <w:sz w:val="22"/>
      <w:szCs w:val="22"/>
    </w:rPr>
  </w:style>
  <w:style w:type="paragraph" w:customStyle="1" w:styleId="30">
    <w:name w:val="font13"/>
    <w:basedOn w:val="1"/>
    <w:qFormat/>
    <w:uiPriority w:val="0"/>
    <w:pPr>
      <w:widowControl/>
      <w:spacing w:before="100" w:beforeAutospacing="1" w:after="100" w:afterAutospacing="1"/>
      <w:jc w:val="left"/>
    </w:pPr>
    <w:rPr>
      <w:rFonts w:ascii="Times New Roman" w:hAnsi="Times New Roman"/>
      <w:kern w:val="0"/>
      <w:sz w:val="22"/>
      <w:szCs w:val="22"/>
    </w:rPr>
  </w:style>
  <w:style w:type="paragraph" w:customStyle="1" w:styleId="31">
    <w:name w:val="font14"/>
    <w:basedOn w:val="1"/>
    <w:qFormat/>
    <w:uiPriority w:val="0"/>
    <w:pPr>
      <w:widowControl/>
      <w:spacing w:before="100" w:beforeAutospacing="1" w:after="100" w:afterAutospacing="1"/>
      <w:jc w:val="left"/>
    </w:pPr>
    <w:rPr>
      <w:rFonts w:ascii="Times New Roman" w:hAnsi="Times New Roman"/>
      <w:kern w:val="0"/>
      <w:sz w:val="22"/>
      <w:szCs w:val="22"/>
    </w:rPr>
  </w:style>
  <w:style w:type="paragraph" w:customStyle="1" w:styleId="32">
    <w:name w:val="font15"/>
    <w:basedOn w:val="1"/>
    <w:qFormat/>
    <w:uiPriority w:val="0"/>
    <w:pPr>
      <w:widowControl/>
      <w:spacing w:before="100" w:beforeAutospacing="1" w:after="100" w:afterAutospacing="1"/>
      <w:jc w:val="left"/>
    </w:pPr>
    <w:rPr>
      <w:rFonts w:ascii="Times New Roman" w:hAnsi="Times New Roman"/>
      <w:color w:val="000000"/>
      <w:kern w:val="0"/>
      <w:sz w:val="22"/>
      <w:szCs w:val="22"/>
    </w:rPr>
  </w:style>
  <w:style w:type="paragraph" w:customStyle="1" w:styleId="33">
    <w:name w:val="font16"/>
    <w:basedOn w:val="1"/>
    <w:qFormat/>
    <w:uiPriority w:val="0"/>
    <w:pPr>
      <w:widowControl/>
      <w:spacing w:before="100" w:beforeAutospacing="1" w:after="100" w:afterAutospacing="1"/>
      <w:jc w:val="left"/>
    </w:pPr>
    <w:rPr>
      <w:rFonts w:cs="宋体"/>
      <w:color w:val="000000"/>
      <w:kern w:val="0"/>
      <w:sz w:val="22"/>
      <w:szCs w:val="22"/>
    </w:rPr>
  </w:style>
  <w:style w:type="paragraph" w:customStyle="1" w:styleId="34">
    <w:name w:val="font17"/>
    <w:basedOn w:val="1"/>
    <w:qFormat/>
    <w:uiPriority w:val="0"/>
    <w:pPr>
      <w:widowControl/>
      <w:spacing w:before="100" w:beforeAutospacing="1" w:after="100" w:afterAutospacing="1"/>
      <w:jc w:val="left"/>
    </w:pPr>
    <w:rPr>
      <w:rFonts w:cs="宋体"/>
      <w:color w:val="000000"/>
      <w:kern w:val="0"/>
      <w:szCs w:val="21"/>
    </w:rPr>
  </w:style>
  <w:style w:type="paragraph" w:customStyle="1" w:styleId="35">
    <w:name w:val="font18"/>
    <w:basedOn w:val="1"/>
    <w:qFormat/>
    <w:uiPriority w:val="0"/>
    <w:pPr>
      <w:widowControl/>
      <w:spacing w:before="100" w:beforeAutospacing="1" w:after="100" w:afterAutospacing="1"/>
      <w:jc w:val="left"/>
    </w:pPr>
    <w:rPr>
      <w:rFonts w:cs="宋体"/>
      <w:kern w:val="0"/>
      <w:szCs w:val="21"/>
    </w:rPr>
  </w:style>
  <w:style w:type="paragraph" w:customStyle="1" w:styleId="36">
    <w:name w:val="font19"/>
    <w:basedOn w:val="1"/>
    <w:qFormat/>
    <w:uiPriority w:val="0"/>
    <w:pPr>
      <w:widowControl/>
      <w:spacing w:before="100" w:beforeAutospacing="1" w:after="100" w:afterAutospacing="1"/>
      <w:jc w:val="left"/>
    </w:pPr>
    <w:rPr>
      <w:rFonts w:ascii="Times New Roman" w:hAnsi="Times New Roman"/>
      <w:color w:val="000000"/>
      <w:kern w:val="0"/>
      <w:szCs w:val="21"/>
    </w:rPr>
  </w:style>
  <w:style w:type="paragraph" w:customStyle="1" w:styleId="37">
    <w:name w:val="font20"/>
    <w:basedOn w:val="1"/>
    <w:qFormat/>
    <w:uiPriority w:val="0"/>
    <w:pPr>
      <w:widowControl/>
      <w:spacing w:before="100" w:beforeAutospacing="1" w:after="100" w:afterAutospacing="1"/>
      <w:jc w:val="left"/>
    </w:pPr>
    <w:rPr>
      <w:rFonts w:ascii="Times New Roman" w:hAnsi="Times New Roman"/>
      <w:i/>
      <w:iCs/>
      <w:color w:val="000000"/>
      <w:kern w:val="0"/>
      <w:sz w:val="22"/>
      <w:szCs w:val="22"/>
    </w:rPr>
  </w:style>
  <w:style w:type="paragraph" w:customStyle="1" w:styleId="38">
    <w:name w:val="font21"/>
    <w:basedOn w:val="1"/>
    <w:qFormat/>
    <w:uiPriority w:val="0"/>
    <w:pPr>
      <w:widowControl/>
      <w:spacing w:before="100" w:beforeAutospacing="1" w:after="100" w:afterAutospacing="1"/>
      <w:jc w:val="left"/>
    </w:pPr>
    <w:rPr>
      <w:rFonts w:ascii="Times New Roman" w:hAnsi="Times New Roman"/>
      <w:color w:val="000000"/>
      <w:kern w:val="0"/>
      <w:sz w:val="22"/>
      <w:szCs w:val="22"/>
    </w:rPr>
  </w:style>
  <w:style w:type="paragraph" w:customStyle="1" w:styleId="39">
    <w:name w:val="font22"/>
    <w:basedOn w:val="1"/>
    <w:qFormat/>
    <w:uiPriority w:val="0"/>
    <w:pPr>
      <w:widowControl/>
      <w:spacing w:before="100" w:beforeAutospacing="1" w:after="100" w:afterAutospacing="1"/>
      <w:jc w:val="left"/>
    </w:pPr>
    <w:rPr>
      <w:rFonts w:cs="宋体"/>
      <w:color w:val="000000"/>
      <w:kern w:val="0"/>
      <w:szCs w:val="21"/>
    </w:rPr>
  </w:style>
  <w:style w:type="paragraph" w:customStyle="1" w:styleId="40">
    <w:name w:val="font23"/>
    <w:basedOn w:val="1"/>
    <w:qFormat/>
    <w:uiPriority w:val="0"/>
    <w:pPr>
      <w:widowControl/>
      <w:spacing w:before="100" w:beforeAutospacing="1" w:after="100" w:afterAutospacing="1"/>
      <w:jc w:val="left"/>
    </w:pPr>
    <w:rPr>
      <w:rFonts w:ascii="Times New Roman" w:hAnsi="Times New Roman"/>
      <w:color w:val="000000"/>
      <w:kern w:val="0"/>
      <w:szCs w:val="21"/>
    </w:rPr>
  </w:style>
  <w:style w:type="paragraph" w:customStyle="1" w:styleId="41">
    <w:name w:val="font24"/>
    <w:basedOn w:val="1"/>
    <w:qFormat/>
    <w:uiPriority w:val="0"/>
    <w:pPr>
      <w:widowControl/>
      <w:spacing w:before="100" w:beforeAutospacing="1" w:after="100" w:afterAutospacing="1"/>
      <w:jc w:val="left"/>
    </w:pPr>
    <w:rPr>
      <w:rFonts w:cs="宋体"/>
      <w:b/>
      <w:bCs/>
      <w:color w:val="000000"/>
      <w:kern w:val="0"/>
      <w:sz w:val="32"/>
      <w:szCs w:val="32"/>
    </w:rPr>
  </w:style>
  <w:style w:type="paragraph" w:customStyle="1" w:styleId="42">
    <w:name w:val="font25"/>
    <w:basedOn w:val="1"/>
    <w:qFormat/>
    <w:uiPriority w:val="0"/>
    <w:pPr>
      <w:widowControl/>
      <w:spacing w:before="100" w:beforeAutospacing="1" w:after="100" w:afterAutospacing="1"/>
      <w:jc w:val="left"/>
    </w:pPr>
    <w:rPr>
      <w:rFonts w:cs="宋体"/>
      <w:b/>
      <w:bCs/>
      <w:color w:val="000000"/>
      <w:kern w:val="0"/>
      <w:sz w:val="36"/>
      <w:szCs w:val="36"/>
    </w:rPr>
  </w:style>
  <w:style w:type="paragraph" w:customStyle="1" w:styleId="43">
    <w:name w:val="font26"/>
    <w:basedOn w:val="1"/>
    <w:qFormat/>
    <w:uiPriority w:val="0"/>
    <w:pPr>
      <w:widowControl/>
      <w:spacing w:before="100" w:beforeAutospacing="1" w:after="100" w:afterAutospacing="1"/>
      <w:jc w:val="left"/>
    </w:pPr>
    <w:rPr>
      <w:rFonts w:ascii="Times New Roman" w:hAnsi="Times New Roman"/>
      <w:b/>
      <w:bCs/>
      <w:color w:val="000000"/>
      <w:kern w:val="0"/>
      <w:sz w:val="36"/>
      <w:szCs w:val="36"/>
    </w:rPr>
  </w:style>
  <w:style w:type="paragraph" w:customStyle="1" w:styleId="44">
    <w:name w:val="font27"/>
    <w:basedOn w:val="1"/>
    <w:qFormat/>
    <w:uiPriority w:val="0"/>
    <w:pPr>
      <w:widowControl/>
      <w:spacing w:before="100" w:beforeAutospacing="1" w:after="100" w:afterAutospacing="1"/>
      <w:jc w:val="left"/>
    </w:pPr>
    <w:rPr>
      <w:rFonts w:cs="宋体"/>
      <w:b/>
      <w:bCs/>
      <w:kern w:val="0"/>
      <w:sz w:val="32"/>
      <w:szCs w:val="32"/>
    </w:rPr>
  </w:style>
  <w:style w:type="paragraph" w:customStyle="1" w:styleId="45">
    <w:name w:val="font28"/>
    <w:basedOn w:val="1"/>
    <w:qFormat/>
    <w:uiPriority w:val="0"/>
    <w:pPr>
      <w:widowControl/>
      <w:spacing w:before="100" w:beforeAutospacing="1" w:after="100" w:afterAutospacing="1"/>
      <w:jc w:val="left"/>
    </w:pPr>
    <w:rPr>
      <w:rFonts w:ascii="Times New Roman" w:hAnsi="Times New Roman"/>
      <w:b/>
      <w:bCs/>
      <w:kern w:val="0"/>
      <w:sz w:val="36"/>
      <w:szCs w:val="36"/>
    </w:rPr>
  </w:style>
  <w:style w:type="paragraph" w:customStyle="1" w:styleId="46">
    <w:name w:val="font29"/>
    <w:basedOn w:val="1"/>
    <w:qFormat/>
    <w:uiPriority w:val="0"/>
    <w:pPr>
      <w:widowControl/>
      <w:spacing w:before="100" w:beforeAutospacing="1" w:after="100" w:afterAutospacing="1"/>
      <w:jc w:val="left"/>
    </w:pPr>
    <w:rPr>
      <w:rFonts w:cs="宋体"/>
      <w:b/>
      <w:bCs/>
      <w:kern w:val="0"/>
      <w:sz w:val="36"/>
      <w:szCs w:val="36"/>
    </w:rPr>
  </w:style>
  <w:style w:type="paragraph" w:customStyle="1" w:styleId="47">
    <w:name w:val="font30"/>
    <w:basedOn w:val="1"/>
    <w:qFormat/>
    <w:uiPriority w:val="0"/>
    <w:pPr>
      <w:widowControl/>
      <w:spacing w:before="100" w:beforeAutospacing="1" w:after="100" w:afterAutospacing="1"/>
      <w:jc w:val="left"/>
    </w:pPr>
    <w:rPr>
      <w:rFonts w:ascii="Times New Roman" w:hAnsi="Times New Roman"/>
      <w:b/>
      <w:bCs/>
      <w:color w:val="000000"/>
      <w:kern w:val="0"/>
      <w:sz w:val="36"/>
      <w:szCs w:val="36"/>
    </w:rPr>
  </w:style>
  <w:style w:type="paragraph" w:customStyle="1" w:styleId="48">
    <w:name w:val="font31"/>
    <w:basedOn w:val="1"/>
    <w:qFormat/>
    <w:uiPriority w:val="0"/>
    <w:pPr>
      <w:widowControl/>
      <w:spacing w:before="100" w:beforeAutospacing="1" w:after="100" w:afterAutospacing="1"/>
      <w:jc w:val="left"/>
    </w:pPr>
    <w:rPr>
      <w:rFonts w:cs="宋体"/>
      <w:b/>
      <w:bCs/>
      <w:color w:val="000000"/>
      <w:kern w:val="0"/>
      <w:sz w:val="36"/>
      <w:szCs w:val="36"/>
    </w:rPr>
  </w:style>
  <w:style w:type="paragraph" w:customStyle="1" w:styleId="49">
    <w:name w:val="xl77"/>
    <w:basedOn w:val="1"/>
    <w:qFormat/>
    <w:uiPriority w:val="0"/>
    <w:pPr>
      <w:widowControl/>
      <w:spacing w:before="100" w:beforeAutospacing="1" w:after="100" w:afterAutospacing="1"/>
      <w:jc w:val="left"/>
    </w:pPr>
    <w:rPr>
      <w:rFonts w:ascii="Times New Roman" w:hAnsi="Times New Roman"/>
      <w:kern w:val="0"/>
      <w:sz w:val="24"/>
      <w:szCs w:val="24"/>
    </w:rPr>
  </w:style>
  <w:style w:type="paragraph" w:customStyle="1" w:styleId="5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1">
    <w:name w:val="xl79"/>
    <w:basedOn w:val="1"/>
    <w:qFormat/>
    <w:uiPriority w:val="0"/>
    <w:pPr>
      <w:widowControl/>
      <w:spacing w:before="100" w:beforeAutospacing="1" w:after="100" w:afterAutospacing="1"/>
      <w:jc w:val="left"/>
    </w:pPr>
    <w:rPr>
      <w:rFonts w:ascii="Times New Roman" w:hAnsi="Times New Roman"/>
      <w:color w:val="FF0000"/>
      <w:kern w:val="0"/>
      <w:sz w:val="24"/>
      <w:szCs w:val="24"/>
    </w:rPr>
  </w:style>
  <w:style w:type="paragraph" w:customStyle="1" w:styleId="5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24"/>
      <w:szCs w:val="24"/>
    </w:rPr>
  </w:style>
  <w:style w:type="paragraph" w:customStyle="1" w:styleId="5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5">
    <w:name w:val="xl83"/>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5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0">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6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2">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63">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64">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6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Cs w:val="21"/>
    </w:rPr>
  </w:style>
  <w:style w:type="paragraph" w:customStyle="1" w:styleId="67">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8">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 w:val="24"/>
      <w:szCs w:val="24"/>
    </w:rPr>
  </w:style>
  <w:style w:type="paragraph" w:customStyle="1" w:styleId="7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7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kern w:val="0"/>
      <w:szCs w:val="21"/>
    </w:rPr>
  </w:style>
  <w:style w:type="paragraph" w:customStyle="1" w:styleId="7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73">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Times New Roman" w:hAnsi="Times New Roman"/>
      <w:kern w:val="0"/>
      <w:szCs w:val="21"/>
    </w:rPr>
  </w:style>
  <w:style w:type="paragraph" w:customStyle="1" w:styleId="74">
    <w:name w:val="xl10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75">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Times New Roman" w:hAnsi="Times New Roman"/>
      <w:kern w:val="0"/>
      <w:szCs w:val="21"/>
    </w:rPr>
  </w:style>
  <w:style w:type="paragraph" w:customStyle="1" w:styleId="7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7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7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7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1">
    <w:name w:val="xl109"/>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82">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83">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84">
    <w:name w:val="xl11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6">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87">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88">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89">
    <w:name w:val="xl117"/>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90">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91">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3">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95">
    <w:name w:val="xl123"/>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9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宋体"/>
      <w:kern w:val="0"/>
      <w:sz w:val="24"/>
      <w:szCs w:val="24"/>
    </w:rPr>
  </w:style>
  <w:style w:type="paragraph" w:customStyle="1" w:styleId="97">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宋体"/>
      <w:kern w:val="0"/>
      <w:sz w:val="24"/>
      <w:szCs w:val="24"/>
    </w:rPr>
  </w:style>
  <w:style w:type="paragraph" w:customStyle="1" w:styleId="98">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9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宋体"/>
      <w:color w:val="000000"/>
      <w:kern w:val="0"/>
      <w:sz w:val="24"/>
      <w:szCs w:val="24"/>
    </w:rPr>
  </w:style>
  <w:style w:type="paragraph" w:customStyle="1" w:styleId="100">
    <w:name w:val="xl1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01">
    <w:name w:val="xl1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02">
    <w:name w:val="xl130"/>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Times New Roman" w:hAnsi="Times New Roman"/>
      <w:color w:val="000000"/>
      <w:kern w:val="0"/>
      <w:sz w:val="24"/>
      <w:szCs w:val="24"/>
    </w:rPr>
  </w:style>
  <w:style w:type="paragraph" w:customStyle="1" w:styleId="103">
    <w:name w:val="xl1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宋体"/>
      <w:kern w:val="0"/>
      <w:sz w:val="24"/>
      <w:szCs w:val="24"/>
    </w:rPr>
  </w:style>
  <w:style w:type="paragraph" w:customStyle="1" w:styleId="104">
    <w:name w:val="xl1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cs="宋体"/>
      <w:kern w:val="0"/>
      <w:sz w:val="24"/>
      <w:szCs w:val="24"/>
    </w:rPr>
  </w:style>
  <w:style w:type="paragraph" w:customStyle="1" w:styleId="105">
    <w:name w:val="xl1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 w:val="24"/>
      <w:szCs w:val="24"/>
    </w:rPr>
  </w:style>
  <w:style w:type="paragraph" w:customStyle="1" w:styleId="106">
    <w:name w:val="xl1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07">
    <w:name w:val="xl1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08">
    <w:name w:val="xl13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09">
    <w:name w:val="xl13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10">
    <w:name w:val="xl13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11">
    <w:name w:val="xl13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12">
    <w:name w:val="xl14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13">
    <w:name w:val="xl14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14">
    <w:name w:val="xl14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15">
    <w:name w:val="xl14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16">
    <w:name w:val="xl14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17">
    <w:name w:val="xl14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18">
    <w:name w:val="xl146"/>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19">
    <w:name w:val="xl147"/>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20">
    <w:name w:val="xl148"/>
    <w:basedOn w:val="1"/>
    <w:qFormat/>
    <w:uiPriority w:val="0"/>
    <w:pPr>
      <w:widowControl/>
      <w:spacing w:before="100" w:beforeAutospacing="1" w:after="100" w:afterAutospacing="1"/>
      <w:jc w:val="center"/>
      <w:textAlignment w:val="center"/>
    </w:pPr>
    <w:rPr>
      <w:rFonts w:ascii="Times New Roman" w:hAnsi="Times New Roman"/>
      <w:b/>
      <w:bCs/>
      <w:kern w:val="0"/>
      <w:sz w:val="36"/>
      <w:szCs w:val="36"/>
    </w:rPr>
  </w:style>
  <w:style w:type="paragraph" w:customStyle="1" w:styleId="121">
    <w:name w:val="xl149"/>
    <w:basedOn w:val="1"/>
    <w:qFormat/>
    <w:uiPriority w:val="0"/>
    <w:pPr>
      <w:widowControl/>
      <w:pBdr>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2">
    <w:name w:val="xl15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3">
    <w:name w:val="xl15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4">
    <w:name w:val="xl15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5">
    <w:name w:val="xl15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6">
    <w:name w:val="xl15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7">
    <w:name w:val="xl15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8">
    <w:name w:val="xl15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9">
    <w:name w:val="xl15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0">
    <w:name w:val="xl15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1">
    <w:name w:val="xl15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2">
    <w:name w:val="xl160"/>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3">
    <w:name w:val="xl16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4">
    <w:name w:val="xl16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5">
    <w:name w:val="xl1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6">
    <w:name w:val="xl16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7">
    <w:name w:val="xl165"/>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Times New Roman" w:hAnsi="Times New Roman"/>
      <w:b/>
      <w:bCs/>
      <w:kern w:val="0"/>
      <w:sz w:val="32"/>
      <w:szCs w:val="32"/>
    </w:rPr>
  </w:style>
  <w:style w:type="paragraph" w:customStyle="1" w:styleId="138">
    <w:name w:val="xl166"/>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Times New Roman" w:hAnsi="Times New Roman"/>
      <w:b/>
      <w:bCs/>
      <w:kern w:val="0"/>
      <w:sz w:val="32"/>
      <w:szCs w:val="32"/>
    </w:rPr>
  </w:style>
  <w:style w:type="paragraph" w:customStyle="1" w:styleId="139">
    <w:name w:val="xl167"/>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imes New Roman" w:hAnsi="Times New Roman"/>
      <w:b/>
      <w:bCs/>
      <w:kern w:val="0"/>
      <w:sz w:val="32"/>
      <w:szCs w:val="32"/>
    </w:rPr>
  </w:style>
  <w:style w:type="paragraph" w:customStyle="1" w:styleId="140">
    <w:name w:val="xl168"/>
    <w:basedOn w:val="1"/>
    <w:qFormat/>
    <w:uiPriority w:val="0"/>
    <w:pPr>
      <w:widowControl/>
      <w:spacing w:before="100" w:beforeAutospacing="1" w:after="100" w:afterAutospacing="1"/>
      <w:jc w:val="center"/>
      <w:textAlignment w:val="center"/>
    </w:pPr>
    <w:rPr>
      <w:rFonts w:ascii="Times New Roman" w:hAnsi="Times New Roman"/>
      <w:b/>
      <w:bCs/>
      <w:kern w:val="0"/>
      <w:sz w:val="36"/>
      <w:szCs w:val="36"/>
    </w:rPr>
  </w:style>
  <w:style w:type="paragraph" w:customStyle="1" w:styleId="141">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42">
    <w:name w:val="xl1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43">
    <w:name w:val="xl17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44">
    <w:name w:val="xl17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45">
    <w:name w:val="xl173"/>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46">
    <w:name w:val="xl1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47">
    <w:name w:val="xl17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48">
    <w:name w:val="xl17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49">
    <w:name w:val="xl17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0">
    <w:name w:val="xl17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1">
    <w:name w:val="xl179"/>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2">
    <w:name w:val="xl18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3">
    <w:name w:val="xl18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4">
    <w:name w:val="xl182"/>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5">
    <w:name w:val="xl18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6">
    <w:name w:val="xl184"/>
    <w:basedOn w:val="1"/>
    <w:qFormat/>
    <w:uiPriority w:val="0"/>
    <w:pPr>
      <w:widowControl/>
      <w:pBdr>
        <w:top w:val="single" w:color="auto" w:sz="4" w:space="0"/>
      </w:pBdr>
      <w:spacing w:before="100" w:beforeAutospacing="1" w:after="100" w:afterAutospacing="1"/>
      <w:jc w:val="center"/>
      <w:textAlignment w:val="center"/>
    </w:pPr>
    <w:rPr>
      <w:rFonts w:ascii="Times New Roman" w:hAnsi="Times New Roman"/>
      <w:b/>
      <w:bCs/>
      <w:kern w:val="0"/>
      <w:sz w:val="36"/>
      <w:szCs w:val="36"/>
    </w:rPr>
  </w:style>
  <w:style w:type="paragraph" w:customStyle="1" w:styleId="157">
    <w:name w:val="xl1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58">
    <w:name w:val="xl18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59">
    <w:name w:val="xl18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60">
    <w:name w:val="xl18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1">
    <w:name w:val="xl18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2">
    <w:name w:val="xl19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3">
    <w:name w:val="xl191"/>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4">
    <w:name w:val="xl19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5">
    <w:name w:val="xl19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6">
    <w:name w:val="xl19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7">
    <w:name w:val="xl19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8">
    <w:name w:val="xl19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9">
    <w:name w:val="xl19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0">
    <w:name w:val="xl1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1">
    <w:name w:val="xl199"/>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2">
    <w:name w:val="xl20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3">
    <w:name w:val="xl201"/>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4">
    <w:name w:val="xl20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5">
    <w:name w:val="xl20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76">
    <w:name w:val="xl204"/>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77">
    <w:name w:val="xl205"/>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78">
    <w:name w:val="xl20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79">
    <w:name w:val="xl207"/>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0">
    <w:name w:val="xl208"/>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1">
    <w:name w:val="xl2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82">
    <w:name w:val="xl2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83">
    <w:name w:val="xl2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Cs w:val="21"/>
    </w:rPr>
  </w:style>
  <w:style w:type="paragraph" w:customStyle="1" w:styleId="184">
    <w:name w:val="xl2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85">
    <w:name w:val="xl213"/>
    <w:basedOn w:val="1"/>
    <w:qFormat/>
    <w:uiPriority w:val="0"/>
    <w:pPr>
      <w:widowControl/>
      <w:spacing w:before="100" w:beforeAutospacing="1" w:after="100" w:afterAutospacing="1"/>
      <w:jc w:val="center"/>
      <w:textAlignment w:val="center"/>
    </w:pPr>
    <w:rPr>
      <w:rFonts w:ascii="Times New Roman" w:hAnsi="Times New Roman"/>
      <w:b/>
      <w:bCs/>
      <w:kern w:val="0"/>
      <w:sz w:val="36"/>
      <w:szCs w:val="36"/>
    </w:rPr>
  </w:style>
  <w:style w:type="paragraph" w:customStyle="1" w:styleId="186">
    <w:name w:val="xl21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87">
    <w:name w:val="xl215"/>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188">
    <w:name w:val="xl216"/>
    <w:basedOn w:val="1"/>
    <w:qFormat/>
    <w:uiPriority w:val="0"/>
    <w:pPr>
      <w:widowControl/>
      <w:pBdr>
        <w:top w:val="single" w:color="auto" w:sz="4" w:space="0"/>
      </w:pBdr>
      <w:spacing w:before="100" w:beforeAutospacing="1" w:after="100" w:afterAutospacing="1"/>
      <w:jc w:val="center"/>
      <w:textAlignment w:val="center"/>
    </w:pPr>
    <w:rPr>
      <w:rFonts w:ascii="Times New Roman" w:hAnsi="Times New Roman"/>
      <w:b/>
      <w:bCs/>
      <w:color w:val="000000"/>
      <w:kern w:val="0"/>
      <w:sz w:val="36"/>
      <w:szCs w:val="36"/>
    </w:rPr>
  </w:style>
  <w:style w:type="paragraph" w:customStyle="1" w:styleId="189">
    <w:name w:val="xl21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0">
    <w:name w:val="xl21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1">
    <w:name w:val="xl21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2">
    <w:name w:val="xl22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93">
    <w:name w:val="xl221"/>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94">
    <w:name w:val="xl22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95">
    <w:name w:val="xl22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6">
    <w:name w:val="xl22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7">
    <w:name w:val="xl22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8">
    <w:name w:val="xl22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99">
    <w:name w:val="xl22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0">
    <w:name w:val="xl2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1">
    <w:name w:val="xl2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2">
    <w:name w:val="xl230"/>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3">
    <w:name w:val="xl23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4">
    <w:name w:val="xl23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5">
    <w:name w:val="xl23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6">
    <w:name w:val="xl23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7">
    <w:name w:val="xl23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cs="宋体"/>
      <w:kern w:val="0"/>
      <w:sz w:val="24"/>
      <w:szCs w:val="24"/>
    </w:rPr>
  </w:style>
  <w:style w:type="paragraph" w:customStyle="1" w:styleId="208">
    <w:name w:val="xl23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09">
    <w:name w:val="xl23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0">
    <w:name w:val="xl23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1">
    <w:name w:val="xl23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2">
    <w:name w:val="xl24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3">
    <w:name w:val="xl241"/>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4">
    <w:name w:val="xl242"/>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5">
    <w:name w:val="xl24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6">
    <w:name w:val="xl244"/>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7">
    <w:name w:val="xl245"/>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8">
    <w:name w:val="xl24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9">
    <w:name w:val="xl247"/>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0">
    <w:name w:val="xl248"/>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1">
    <w:name w:val="xl24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22">
    <w:name w:val="xl250"/>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23">
    <w:name w:val="xl25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24">
    <w:name w:val="xl252"/>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25">
    <w:name w:val="xl2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26">
    <w:name w:val="xl25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27">
    <w:name w:val="xl255"/>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5"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5343</Words>
  <Characters>30461</Characters>
  <Lines>253</Lines>
  <Paragraphs>71</Paragraphs>
  <TotalTime>19</TotalTime>
  <ScaleCrop>false</ScaleCrop>
  <LinksUpToDate>false</LinksUpToDate>
  <CharactersWithSpaces>35733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2023-07-15T16:11:00Z</dcterms:created>
  <dc:creator>Administrator</dc:creator>
  <cp:lastModifiedBy>yljgc03</cp:lastModifiedBy>
  <cp:lastPrinted>2023-10-25T02:56:00Z</cp:lastPrinted>
  <dcterms:modified xsi:type="dcterms:W3CDTF">2023-12-01T14:05:22Z</dcterms:modified>
  <cp:revision>327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