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F2B10">
      <w:pPr>
        <w:keepNext w:val="0"/>
        <w:keepLines w:val="0"/>
        <w:pageBreakBefore w:val="0"/>
        <w:widowControl/>
        <w:kinsoku w:val="0"/>
        <w:wordWrap/>
        <w:overflowPunct/>
        <w:topLinePunct w:val="0"/>
        <w:autoSpaceDE w:val="0"/>
        <w:autoSpaceDN w:val="0"/>
        <w:bidi w:val="0"/>
        <w:adjustRightInd w:val="0"/>
        <w:snapToGrid w:val="0"/>
        <w:spacing w:line="721" w:lineRule="atLeast"/>
        <w:jc w:val="both"/>
        <w:textAlignment w:val="baseline"/>
        <w:rPr>
          <w:rFonts w:hint="default" w:ascii="Times New Roman" w:hAnsi="Times New Roman" w:eastAsia="宋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eastAsia" w:ascii="宋体" w:hAnsi="宋体" w:eastAsia="宋体" w:cs="宋体"/>
          <w:color w:val="auto"/>
          <w:sz w:val="32"/>
          <w:szCs w:val="32"/>
          <w:lang w:val="en-US" w:eastAsia="zh-CN"/>
        </w:rPr>
        <w:t>5</w:t>
      </w:r>
      <w:bookmarkStart w:id="0" w:name="_GoBack"/>
      <w:bookmarkEnd w:id="0"/>
    </w:p>
    <w:p w14:paraId="36CB568E">
      <w:pPr>
        <w:spacing w:line="219" w:lineRule="auto"/>
        <w:ind w:firstLine="631"/>
        <w:jc w:val="both"/>
        <w:rPr>
          <w:rFonts w:hint="default" w:ascii="Times New Roman" w:hAnsi="Times New Roman" w:eastAsia="方正黑体_GBK" w:cs="Times New Roman"/>
          <w:color w:val="auto"/>
          <w:sz w:val="32"/>
          <w:szCs w:val="32"/>
        </w:rPr>
      </w:pPr>
    </w:p>
    <w:p w14:paraId="1916C8FF">
      <w:pPr>
        <w:spacing w:line="219" w:lineRule="auto"/>
        <w:jc w:val="center"/>
        <w:rPr>
          <w:rFonts w:hint="default" w:ascii="Times New Roman" w:hAnsi="Times New Roman" w:eastAsia="方正小标宋_GBK" w:cs="Times New Roman"/>
          <w:color w:val="auto"/>
          <w:sz w:val="36"/>
          <w:szCs w:val="36"/>
        </w:rPr>
      </w:pPr>
      <w:r>
        <w:rPr>
          <w:rFonts w:hint="eastAsia" w:ascii="宋体" w:hAnsi="宋体" w:eastAsia="宋体" w:cs="宋体"/>
          <w:color w:val="auto"/>
          <w:sz w:val="36"/>
          <w:szCs w:val="36"/>
        </w:rPr>
        <w:t>202</w:t>
      </w:r>
      <w:r>
        <w:rPr>
          <w:rFonts w:hint="eastAsia" w:ascii="宋体" w:hAnsi="宋体" w:eastAsia="宋体" w:cs="宋体"/>
          <w:color w:val="auto"/>
          <w:sz w:val="36"/>
          <w:szCs w:val="36"/>
          <w:lang w:val="en-US" w:eastAsia="zh-CN"/>
        </w:rPr>
        <w:t>6</w:t>
      </w:r>
      <w:r>
        <w:rPr>
          <w:rFonts w:hint="default" w:ascii="Times New Roman" w:hAnsi="Times New Roman" w:eastAsia="方正小标宋_GBK" w:cs="Times New Roman"/>
          <w:color w:val="auto"/>
          <w:sz w:val="36"/>
          <w:szCs w:val="36"/>
        </w:rPr>
        <w:t>年</w:t>
      </w:r>
      <w:r>
        <w:rPr>
          <w:rFonts w:hint="default" w:ascii="Times New Roman" w:hAnsi="Times New Roman" w:eastAsia="方正小标宋_GBK" w:cs="Times New Roman"/>
          <w:color w:val="auto"/>
          <w:sz w:val="36"/>
          <w:szCs w:val="36"/>
          <w:lang w:val="en-US" w:eastAsia="zh-CN"/>
        </w:rPr>
        <w:t>度</w:t>
      </w:r>
      <w:r>
        <w:rPr>
          <w:rFonts w:hint="default" w:ascii="Times New Roman" w:hAnsi="Times New Roman" w:eastAsia="方正小标宋_GBK" w:cs="Times New Roman"/>
          <w:color w:val="auto"/>
          <w:sz w:val="36"/>
          <w:szCs w:val="36"/>
        </w:rPr>
        <w:t>卫生技术高级职称实践能力考试资格</w:t>
      </w:r>
    </w:p>
    <w:p w14:paraId="2ED94EE8">
      <w:pPr>
        <w:spacing w:line="219" w:lineRule="auto"/>
        <w:jc w:val="center"/>
        <w:rPr>
          <w:rFonts w:hint="default" w:ascii="Times New Roman" w:hAnsi="Times New Roman" w:eastAsia="方正小标宋_GBK" w:cs="Times New Roman"/>
          <w:b w:val="0"/>
          <w:bCs w:val="0"/>
          <w:color w:val="auto"/>
          <w:sz w:val="36"/>
          <w:szCs w:val="36"/>
        </w:rPr>
      </w:pPr>
      <w:r>
        <w:rPr>
          <w:rFonts w:hint="default" w:ascii="Times New Roman" w:hAnsi="Times New Roman" w:eastAsia="方正小标宋_GBK" w:cs="Times New Roman"/>
          <w:color w:val="auto"/>
          <w:sz w:val="36"/>
          <w:szCs w:val="36"/>
        </w:rPr>
        <w:t>审核、确认注意事项</w:t>
      </w:r>
    </w:p>
    <w:p w14:paraId="1F938B11">
      <w:pPr>
        <w:spacing w:line="570" w:lineRule="exact"/>
        <w:ind w:firstLine="631"/>
        <w:jc w:val="both"/>
        <w:rPr>
          <w:rFonts w:hint="default" w:ascii="Times New Roman" w:hAnsi="Times New Roman" w:eastAsia="方正仿宋_GBK" w:cs="Times New Roman"/>
          <w:color w:val="auto"/>
          <w:sz w:val="32"/>
          <w:szCs w:val="32"/>
        </w:rPr>
      </w:pPr>
    </w:p>
    <w:p w14:paraId="0816A3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baseline"/>
        <w:rPr>
          <w:rFonts w:hint="default" w:ascii="宋体" w:hAnsi="宋体" w:eastAsia="方正黑体_GBK" w:cs="宋体"/>
          <w:color w:val="auto"/>
          <w:sz w:val="32"/>
          <w:szCs w:val="32"/>
          <w:lang w:val="en-US" w:eastAsia="zh-CN"/>
        </w:rPr>
      </w:pPr>
      <w:r>
        <w:rPr>
          <w:rFonts w:hint="eastAsia" w:ascii="宋体" w:hAnsi="宋体" w:eastAsia="方正黑体_GBK" w:cs="宋体"/>
          <w:color w:val="auto"/>
          <w:sz w:val="32"/>
          <w:szCs w:val="32"/>
          <w:lang w:val="en-US" w:eastAsia="zh-CN"/>
        </w:rPr>
        <w:t>一、审核条件</w:t>
      </w:r>
    </w:p>
    <w:p w14:paraId="4A269DF2">
      <w:pPr>
        <w:keepNext w:val="0"/>
        <w:keepLines w:val="0"/>
        <w:pageBreakBefore w:val="0"/>
        <w:widowControl w:val="0"/>
        <w:kinsoku/>
        <w:wordWrap/>
        <w:overflowPunct/>
        <w:topLinePunct w:val="0"/>
        <w:autoSpaceDE/>
        <w:autoSpaceDN/>
        <w:bidi w:val="0"/>
        <w:adjustRightInd w:val="0"/>
        <w:snapToGrid w:val="0"/>
        <w:spacing w:line="570" w:lineRule="exact"/>
        <w:ind w:firstLine="631"/>
        <w:jc w:val="both"/>
        <w:textAlignment w:val="baseline"/>
        <w:rPr>
          <w:rFonts w:hint="default" w:ascii="宋体" w:hAnsi="宋体" w:eastAsia="方正仿宋_GBK" w:cs="宋体"/>
          <w:color w:val="auto"/>
          <w:sz w:val="32"/>
          <w:szCs w:val="32"/>
          <w:lang w:val="en-US" w:eastAsia="zh-CN"/>
        </w:rPr>
      </w:pPr>
      <w:r>
        <w:rPr>
          <w:rFonts w:hint="eastAsia" w:ascii="宋体" w:hAnsi="宋体" w:eastAsia="方正仿宋_GBK" w:cs="宋体"/>
          <w:color w:val="auto"/>
          <w:sz w:val="32"/>
          <w:szCs w:val="32"/>
          <w:lang w:val="en-US" w:eastAsia="zh-CN"/>
        </w:rPr>
        <w:t>申报参加卫生技术高级职称实践能力考试的专业技术人员，应满足</w:t>
      </w:r>
      <w:r>
        <w:rPr>
          <w:rFonts w:hint="eastAsia" w:ascii="宋体" w:hAnsi="宋体" w:eastAsia="方正仿宋_GBK" w:cs="宋体"/>
          <w:b/>
          <w:bCs/>
          <w:color w:val="auto"/>
          <w:sz w:val="32"/>
          <w:szCs w:val="32"/>
          <w:lang w:val="en-US" w:eastAsia="zh-CN"/>
        </w:rPr>
        <w:t>《云南省卫生专业技术人员职称评价标准条件（试行）》第二章第五条、第三章第七条第（一）（二）（三）（四）项及第八条第（三）项条件，重点对申报人范围、职业资格准入、执业范围、继续教育学分、学历、资历等条件进行审核。</w:t>
      </w:r>
    </w:p>
    <w:p w14:paraId="0065F87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baseline"/>
        <w:rPr>
          <w:rFonts w:hint="default" w:ascii="宋体" w:hAnsi="宋体" w:eastAsia="方正黑体_GBK" w:cs="宋体"/>
          <w:color w:val="auto"/>
          <w:sz w:val="32"/>
          <w:szCs w:val="32"/>
        </w:rPr>
      </w:pPr>
      <w:r>
        <w:rPr>
          <w:rFonts w:hint="eastAsia" w:ascii="宋体" w:hAnsi="宋体" w:eastAsia="方正黑体_GBK" w:cs="宋体"/>
          <w:color w:val="auto"/>
          <w:sz w:val="32"/>
          <w:szCs w:val="32"/>
          <w:lang w:val="en-US" w:eastAsia="zh-CN"/>
        </w:rPr>
        <w:t>二</w:t>
      </w:r>
      <w:r>
        <w:rPr>
          <w:rFonts w:hint="default" w:ascii="宋体" w:hAnsi="宋体" w:eastAsia="方正黑体_GBK" w:cs="宋体"/>
          <w:color w:val="auto"/>
          <w:sz w:val="32"/>
          <w:szCs w:val="32"/>
        </w:rPr>
        <w:t>、须提交的材料</w:t>
      </w:r>
    </w:p>
    <w:p w14:paraId="7D597E98">
      <w:pPr>
        <w:keepNext w:val="0"/>
        <w:keepLines w:val="0"/>
        <w:pageBreakBefore w:val="0"/>
        <w:widowControl w:val="0"/>
        <w:kinsoku/>
        <w:wordWrap/>
        <w:overflowPunct/>
        <w:topLinePunct w:val="0"/>
        <w:autoSpaceDE/>
        <w:autoSpaceDN/>
        <w:bidi w:val="0"/>
        <w:adjustRightInd w:val="0"/>
        <w:snapToGrid w:val="0"/>
        <w:spacing w:line="570" w:lineRule="exact"/>
        <w:ind w:firstLine="631"/>
        <w:jc w:val="both"/>
        <w:textAlignment w:val="baseline"/>
        <w:rPr>
          <w:rFonts w:hint="default" w:ascii="宋体" w:hAnsi="宋体" w:eastAsia="方正仿宋_GBK" w:cs="宋体"/>
          <w:color w:val="auto"/>
          <w:sz w:val="32"/>
          <w:szCs w:val="32"/>
        </w:rPr>
      </w:pPr>
      <w:r>
        <w:rPr>
          <w:rFonts w:hint="default" w:ascii="宋体" w:hAnsi="宋体" w:eastAsia="方正仿宋_GBK" w:cs="宋体"/>
          <w:color w:val="auto"/>
          <w:sz w:val="32"/>
          <w:szCs w:val="32"/>
        </w:rPr>
        <w:t>1.经单位人事部门或档案存放单位审查盖章后的《</w:t>
      </w:r>
      <w:r>
        <w:rPr>
          <w:rFonts w:hint="default" w:ascii="宋体" w:hAnsi="宋体" w:eastAsia="方正仿宋_GBK" w:cs="宋体"/>
          <w:color w:val="auto"/>
          <w:sz w:val="32"/>
          <w:szCs w:val="32"/>
          <w:lang w:val="en-US" w:eastAsia="zh-CN"/>
        </w:rPr>
        <w:t>2026年度</w:t>
      </w:r>
      <w:r>
        <w:rPr>
          <w:rFonts w:hint="default" w:ascii="宋体" w:hAnsi="宋体" w:eastAsia="方正仿宋_GBK" w:cs="宋体"/>
          <w:color w:val="auto"/>
          <w:sz w:val="32"/>
          <w:szCs w:val="32"/>
        </w:rPr>
        <w:t>卫生技术高级职称实践能力考试报名表》</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从网上填报提交后打印</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w:t>
      </w:r>
    </w:p>
    <w:p w14:paraId="6B305198">
      <w:pPr>
        <w:keepNext w:val="0"/>
        <w:keepLines w:val="0"/>
        <w:pageBreakBefore w:val="0"/>
        <w:widowControl w:val="0"/>
        <w:kinsoku/>
        <w:wordWrap/>
        <w:overflowPunct/>
        <w:topLinePunct w:val="0"/>
        <w:autoSpaceDE/>
        <w:autoSpaceDN/>
        <w:bidi w:val="0"/>
        <w:adjustRightInd w:val="0"/>
        <w:snapToGrid w:val="0"/>
        <w:spacing w:line="570" w:lineRule="exact"/>
        <w:ind w:firstLine="631"/>
        <w:jc w:val="both"/>
        <w:textAlignment w:val="baseline"/>
        <w:rPr>
          <w:rFonts w:hint="default" w:ascii="宋体" w:hAnsi="宋体" w:eastAsia="方正仿宋_GBK" w:cs="宋体"/>
          <w:color w:val="auto"/>
          <w:sz w:val="32"/>
          <w:szCs w:val="32"/>
        </w:rPr>
      </w:pPr>
      <w:r>
        <w:rPr>
          <w:rFonts w:hint="default" w:ascii="宋体" w:hAnsi="宋体" w:eastAsia="方正仿宋_GBK" w:cs="宋体"/>
          <w:color w:val="auto"/>
          <w:sz w:val="32"/>
          <w:szCs w:val="32"/>
        </w:rPr>
        <w:t>2.按照报名条件要求，</w:t>
      </w:r>
      <w:r>
        <w:rPr>
          <w:rFonts w:hint="default" w:ascii="宋体" w:hAnsi="宋体" w:eastAsia="方正仿宋_GBK" w:cs="宋体"/>
          <w:b/>
          <w:bCs/>
          <w:color w:val="auto"/>
          <w:sz w:val="32"/>
          <w:szCs w:val="32"/>
        </w:rPr>
        <w:t>应提交</w:t>
      </w:r>
      <w:r>
        <w:rPr>
          <w:rFonts w:hint="eastAsia" w:ascii="宋体" w:hAnsi="宋体" w:eastAsia="方正仿宋_GBK" w:cs="宋体"/>
          <w:b/>
          <w:bCs/>
          <w:color w:val="auto"/>
          <w:sz w:val="32"/>
          <w:szCs w:val="32"/>
          <w:lang w:val="en-US" w:eastAsia="zh-CN"/>
        </w:rPr>
        <w:t>符合申报条件的</w:t>
      </w:r>
      <w:r>
        <w:rPr>
          <w:rFonts w:hint="default" w:ascii="宋体" w:hAnsi="宋体" w:eastAsia="方正仿宋_GBK" w:cs="宋体"/>
          <w:b/>
          <w:bCs/>
          <w:color w:val="auto"/>
          <w:sz w:val="32"/>
          <w:szCs w:val="32"/>
        </w:rPr>
        <w:t>相关</w:t>
      </w:r>
      <w:r>
        <w:rPr>
          <w:rFonts w:hint="eastAsia" w:ascii="宋体" w:hAnsi="宋体" w:eastAsia="方正仿宋_GBK" w:cs="宋体"/>
          <w:b/>
          <w:bCs/>
          <w:color w:val="auto"/>
          <w:sz w:val="32"/>
          <w:szCs w:val="32"/>
          <w:lang w:val="en-US" w:eastAsia="zh-CN"/>
        </w:rPr>
        <w:t>证明材料</w:t>
      </w:r>
      <w:r>
        <w:rPr>
          <w:rFonts w:hint="eastAsia" w:ascii="宋体" w:hAnsi="宋体" w:eastAsia="方正仿宋_GBK" w:cs="宋体"/>
          <w:color w:val="auto"/>
          <w:sz w:val="32"/>
          <w:szCs w:val="32"/>
          <w:lang w:val="en-US" w:eastAsia="zh-CN"/>
        </w:rPr>
        <w:t>及</w:t>
      </w:r>
      <w:r>
        <w:rPr>
          <w:rFonts w:hint="default" w:ascii="宋体" w:hAnsi="宋体" w:eastAsia="方正仿宋_GBK" w:cs="宋体"/>
          <w:color w:val="auto"/>
          <w:sz w:val="32"/>
          <w:szCs w:val="32"/>
        </w:rPr>
        <w:t>证件</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上述材料提供原件</w:t>
      </w:r>
      <w:r>
        <w:rPr>
          <w:rFonts w:hint="eastAsia" w:ascii="宋体" w:hAnsi="宋体" w:eastAsia="方正仿宋_GBK" w:cs="宋体"/>
          <w:color w:val="auto"/>
          <w:sz w:val="32"/>
          <w:szCs w:val="32"/>
          <w:lang w:val="en-US" w:eastAsia="zh-CN"/>
        </w:rPr>
        <w:t>和复印件</w:t>
      </w:r>
      <w:r>
        <w:rPr>
          <w:rFonts w:hint="default" w:ascii="宋体" w:hAnsi="宋体" w:eastAsia="方正仿宋_GBK" w:cs="宋体"/>
          <w:color w:val="auto"/>
          <w:sz w:val="32"/>
          <w:szCs w:val="32"/>
        </w:rPr>
        <w:t>交</w:t>
      </w:r>
      <w:r>
        <w:rPr>
          <w:rFonts w:hint="eastAsia" w:ascii="宋体" w:hAnsi="宋体" w:eastAsia="方正仿宋_GBK" w:cs="宋体"/>
          <w:color w:val="auto"/>
          <w:sz w:val="32"/>
          <w:szCs w:val="32"/>
          <w:lang w:eastAsia="zh-CN"/>
        </w:rPr>
        <w:t>报名点</w:t>
      </w:r>
      <w:r>
        <w:rPr>
          <w:rFonts w:hint="default" w:ascii="宋体" w:hAnsi="宋体" w:eastAsia="方正仿宋_GBK" w:cs="宋体"/>
          <w:color w:val="auto"/>
          <w:sz w:val="32"/>
          <w:szCs w:val="32"/>
        </w:rPr>
        <w:t>审核，</w:t>
      </w:r>
      <w:r>
        <w:rPr>
          <w:rFonts w:hint="eastAsia" w:ascii="宋体" w:hAnsi="宋体" w:eastAsia="方正仿宋_GBK" w:cs="宋体"/>
          <w:color w:val="auto"/>
          <w:sz w:val="32"/>
          <w:szCs w:val="32"/>
          <w:lang w:val="en-US" w:eastAsia="zh-CN"/>
        </w:rPr>
        <w:t>考点</w:t>
      </w:r>
      <w:r>
        <w:rPr>
          <w:rFonts w:hint="default" w:ascii="宋体" w:hAnsi="宋体" w:eastAsia="方正仿宋_GBK" w:cs="宋体"/>
          <w:color w:val="auto"/>
          <w:sz w:val="32"/>
          <w:szCs w:val="32"/>
        </w:rPr>
        <w:t>收取复印件1套</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w:t>
      </w:r>
    </w:p>
    <w:p w14:paraId="2EA16F70">
      <w:pPr>
        <w:keepNext w:val="0"/>
        <w:keepLines w:val="0"/>
        <w:pageBreakBefore w:val="0"/>
        <w:widowControl w:val="0"/>
        <w:kinsoku/>
        <w:wordWrap/>
        <w:overflowPunct/>
        <w:topLinePunct w:val="0"/>
        <w:autoSpaceDE/>
        <w:autoSpaceDN/>
        <w:bidi w:val="0"/>
        <w:adjustRightInd w:val="0"/>
        <w:snapToGrid w:val="0"/>
        <w:spacing w:line="570" w:lineRule="exact"/>
        <w:ind w:firstLine="631"/>
        <w:jc w:val="both"/>
        <w:textAlignment w:val="baseline"/>
        <w:rPr>
          <w:rFonts w:hint="default" w:ascii="宋体" w:hAnsi="宋体" w:eastAsia="方正黑体_GBK" w:cs="宋体"/>
          <w:color w:val="auto"/>
          <w:sz w:val="32"/>
          <w:szCs w:val="32"/>
        </w:rPr>
      </w:pPr>
      <w:r>
        <w:rPr>
          <w:rFonts w:hint="eastAsia" w:ascii="宋体" w:hAnsi="宋体" w:eastAsia="方正黑体_GBK" w:cs="宋体"/>
          <w:color w:val="auto"/>
          <w:sz w:val="32"/>
          <w:szCs w:val="32"/>
          <w:lang w:val="en-US" w:eastAsia="zh-CN"/>
        </w:rPr>
        <w:t>三</w:t>
      </w:r>
      <w:r>
        <w:rPr>
          <w:rFonts w:hint="default" w:ascii="宋体" w:hAnsi="宋体" w:eastAsia="方正黑体_GBK" w:cs="宋体"/>
          <w:color w:val="auto"/>
          <w:sz w:val="32"/>
          <w:szCs w:val="32"/>
        </w:rPr>
        <w:t>、申报人员报名基本信息填写要求</w:t>
      </w:r>
    </w:p>
    <w:p w14:paraId="10D7CF33">
      <w:pPr>
        <w:keepNext w:val="0"/>
        <w:keepLines w:val="0"/>
        <w:pageBreakBefore w:val="0"/>
        <w:widowControl w:val="0"/>
        <w:kinsoku/>
        <w:wordWrap/>
        <w:overflowPunct/>
        <w:topLinePunct w:val="0"/>
        <w:autoSpaceDE/>
        <w:autoSpaceDN/>
        <w:bidi w:val="0"/>
        <w:adjustRightInd w:val="0"/>
        <w:snapToGrid w:val="0"/>
        <w:spacing w:line="570" w:lineRule="exact"/>
        <w:ind w:firstLine="631"/>
        <w:jc w:val="both"/>
        <w:textAlignment w:val="baseline"/>
        <w:rPr>
          <w:rFonts w:hint="default" w:ascii="宋体" w:hAnsi="宋体" w:eastAsia="方正仿宋_GBK" w:cs="宋体"/>
          <w:color w:val="auto"/>
          <w:sz w:val="32"/>
          <w:szCs w:val="32"/>
          <w:lang w:eastAsia="zh-CN"/>
        </w:rPr>
      </w:pPr>
      <w:r>
        <w:rPr>
          <w:rFonts w:hint="default" w:ascii="宋体" w:hAnsi="宋体" w:eastAsia="方正仿宋_GBK" w:cs="宋体"/>
          <w:color w:val="auto"/>
          <w:sz w:val="32"/>
          <w:szCs w:val="32"/>
          <w:lang w:eastAsia="zh-CN"/>
        </w:rPr>
        <w:t>（一）</w:t>
      </w:r>
      <w:r>
        <w:rPr>
          <w:rFonts w:hint="default" w:ascii="宋体" w:hAnsi="宋体" w:eastAsia="方正仿宋_GBK" w:cs="宋体"/>
          <w:color w:val="auto"/>
          <w:sz w:val="32"/>
          <w:szCs w:val="32"/>
        </w:rPr>
        <w:t>加强考试信息管理，申报人员填报工作单位信息时，所在工作单位属于“事业法人”单位的，按照工作单位第一法人名称</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即公章名称</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填写；所在工作单位不属于“事业法人”单位的，填写经卫生健康行政部门批准注册的“医药卫生机构”名称；毕业学校及专业按照毕业证书上的信息填写；申报人员姓名与身份证上的姓名一致</w:t>
      </w:r>
      <w:r>
        <w:rPr>
          <w:rFonts w:hint="default" w:ascii="宋体" w:hAnsi="宋体" w:eastAsia="方正仿宋_GBK" w:cs="宋体"/>
          <w:color w:val="auto"/>
          <w:sz w:val="32"/>
          <w:szCs w:val="32"/>
          <w:lang w:eastAsia="zh-CN"/>
        </w:rPr>
        <w:t>。</w:t>
      </w:r>
    </w:p>
    <w:p w14:paraId="78FDFB9F">
      <w:pPr>
        <w:keepNext w:val="0"/>
        <w:keepLines w:val="0"/>
        <w:pageBreakBefore w:val="0"/>
        <w:widowControl w:val="0"/>
        <w:kinsoku/>
        <w:wordWrap/>
        <w:overflowPunct/>
        <w:topLinePunct w:val="0"/>
        <w:autoSpaceDE/>
        <w:autoSpaceDN/>
        <w:bidi w:val="0"/>
        <w:adjustRightInd w:val="0"/>
        <w:snapToGrid w:val="0"/>
        <w:spacing w:line="570" w:lineRule="exact"/>
        <w:ind w:firstLine="629"/>
        <w:jc w:val="both"/>
        <w:textAlignment w:val="auto"/>
        <w:rPr>
          <w:rFonts w:hint="default" w:ascii="宋体" w:hAnsi="宋体" w:eastAsia="方正仿宋_GBK" w:cs="宋体"/>
          <w:color w:val="auto"/>
          <w:sz w:val="32"/>
          <w:szCs w:val="32"/>
          <w:lang w:val="en-US" w:eastAsia="zh-CN"/>
        </w:rPr>
      </w:pPr>
      <w:r>
        <w:rPr>
          <w:rFonts w:hint="default" w:ascii="宋体" w:hAnsi="宋体" w:eastAsia="方正仿宋_GBK" w:cs="宋体"/>
          <w:color w:val="auto"/>
          <w:sz w:val="32"/>
          <w:szCs w:val="32"/>
          <w:lang w:eastAsia="zh-CN"/>
        </w:rPr>
        <w:t>（二）认真核实考生</w:t>
      </w:r>
      <w:r>
        <w:rPr>
          <w:rFonts w:hint="default" w:ascii="宋体" w:hAnsi="宋体" w:eastAsia="方正仿宋_GBK" w:cs="宋体"/>
          <w:color w:val="auto"/>
          <w:sz w:val="32"/>
          <w:szCs w:val="32"/>
        </w:rPr>
        <w:t>“单位所属级别”</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202</w:t>
      </w:r>
      <w:r>
        <w:rPr>
          <w:rFonts w:hint="default" w:ascii="宋体" w:hAnsi="宋体" w:eastAsia="方正仿宋_GBK" w:cs="宋体"/>
          <w:color w:val="auto"/>
          <w:sz w:val="32"/>
          <w:szCs w:val="32"/>
          <w:lang w:val="en-US" w:eastAsia="zh-CN"/>
        </w:rPr>
        <w:t>6</w:t>
      </w:r>
      <w:r>
        <w:rPr>
          <w:rFonts w:hint="default" w:ascii="宋体" w:hAnsi="宋体" w:eastAsia="方正仿宋_GBK" w:cs="宋体"/>
          <w:color w:val="auto"/>
          <w:sz w:val="32"/>
          <w:szCs w:val="32"/>
        </w:rPr>
        <w:t>年将采用系统自动核定考生合格成绩，如考生将单位所属级别填写错误，可能导致系统核定成绩错误，影响考生正常申报评审。</w:t>
      </w:r>
      <w:r>
        <w:rPr>
          <w:rFonts w:hint="default" w:ascii="宋体" w:hAnsi="宋体" w:eastAsia="方正仿宋_GBK" w:cs="宋体"/>
          <w:color w:val="auto"/>
          <w:sz w:val="32"/>
          <w:szCs w:val="32"/>
          <w:lang w:eastAsia="zh-CN"/>
        </w:rPr>
        <w:t>根据我省卫生技术高级职称申报评审有关规定，省属高校、省级行业医院</w:t>
      </w:r>
      <w:r>
        <w:rPr>
          <w:rFonts w:hint="eastAsia" w:ascii="宋体" w:hAnsi="宋体" w:eastAsia="方正仿宋_GBK" w:cs="宋体"/>
          <w:color w:val="auto"/>
          <w:sz w:val="32"/>
          <w:szCs w:val="32"/>
          <w:lang w:eastAsia="zh-CN"/>
        </w:rPr>
        <w:t>、</w:t>
      </w:r>
      <w:r>
        <w:rPr>
          <w:rFonts w:hint="default" w:ascii="宋体" w:hAnsi="宋体" w:eastAsia="方正仿宋_GBK" w:cs="宋体"/>
          <w:color w:val="auto"/>
          <w:sz w:val="32"/>
          <w:szCs w:val="32"/>
          <w:lang w:eastAsia="zh-CN"/>
        </w:rPr>
        <w:t>民营医院参照县级医疗卫生机构申报条件进行评审，请相关单位提醒考生选择单位所属级别时应选择“县级”。</w:t>
      </w:r>
    </w:p>
    <w:p w14:paraId="04CCB9DA">
      <w:pPr>
        <w:keepNext w:val="0"/>
        <w:keepLines w:val="0"/>
        <w:pageBreakBefore w:val="0"/>
        <w:widowControl w:val="0"/>
        <w:kinsoku/>
        <w:wordWrap/>
        <w:overflowPunct/>
        <w:topLinePunct w:val="0"/>
        <w:autoSpaceDE/>
        <w:autoSpaceDN/>
        <w:bidi w:val="0"/>
        <w:adjustRightInd w:val="0"/>
        <w:snapToGrid w:val="0"/>
        <w:spacing w:line="570" w:lineRule="exact"/>
        <w:ind w:firstLine="631"/>
        <w:jc w:val="both"/>
        <w:textAlignment w:val="baseline"/>
        <w:rPr>
          <w:rFonts w:hint="default" w:ascii="宋体" w:hAnsi="宋体" w:eastAsia="方正仿宋_GBK" w:cs="宋体"/>
          <w:color w:val="auto"/>
          <w:sz w:val="32"/>
          <w:szCs w:val="32"/>
        </w:rPr>
      </w:pPr>
      <w:r>
        <w:rPr>
          <w:rFonts w:hint="default" w:ascii="宋体" w:hAnsi="宋体" w:eastAsia="方正仿宋_GBK" w:cs="宋体"/>
          <w:color w:val="auto"/>
          <w:sz w:val="32"/>
          <w:szCs w:val="32"/>
        </w:rPr>
        <w:t>各州</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市</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卫生健康委进行网上报名现场资格审核时，应注意指导申报人员正确填写“确认报名点”。</w:t>
      </w:r>
    </w:p>
    <w:p w14:paraId="2D574270">
      <w:pPr>
        <w:keepNext w:val="0"/>
        <w:keepLines w:val="0"/>
        <w:pageBreakBefore w:val="0"/>
        <w:widowControl w:val="0"/>
        <w:kinsoku/>
        <w:wordWrap/>
        <w:overflowPunct/>
        <w:topLinePunct w:val="0"/>
        <w:autoSpaceDE/>
        <w:autoSpaceDN/>
        <w:bidi w:val="0"/>
        <w:adjustRightInd w:val="0"/>
        <w:snapToGrid w:val="0"/>
        <w:spacing w:line="570" w:lineRule="exact"/>
        <w:ind w:firstLine="631"/>
        <w:jc w:val="both"/>
        <w:textAlignment w:val="baseline"/>
        <w:rPr>
          <w:rFonts w:hint="default" w:ascii="宋体" w:hAnsi="宋体" w:eastAsia="方正黑体_GBK" w:cs="宋体"/>
          <w:color w:val="auto"/>
          <w:sz w:val="32"/>
          <w:szCs w:val="32"/>
        </w:rPr>
      </w:pPr>
      <w:r>
        <w:rPr>
          <w:rFonts w:hint="eastAsia" w:ascii="宋体" w:hAnsi="宋体" w:eastAsia="方正黑体_GBK" w:cs="宋体"/>
          <w:color w:val="auto"/>
          <w:sz w:val="32"/>
          <w:szCs w:val="32"/>
          <w:lang w:val="en-US" w:eastAsia="zh-CN"/>
        </w:rPr>
        <w:t>四</w:t>
      </w:r>
      <w:r>
        <w:rPr>
          <w:rFonts w:hint="default" w:ascii="宋体" w:hAnsi="宋体" w:eastAsia="方正黑体_GBK" w:cs="宋体"/>
          <w:color w:val="auto"/>
          <w:sz w:val="32"/>
          <w:szCs w:val="32"/>
        </w:rPr>
        <w:t>、做好报名信息确认工作</w:t>
      </w:r>
    </w:p>
    <w:p w14:paraId="009ADAB3">
      <w:pPr>
        <w:keepNext w:val="0"/>
        <w:keepLines w:val="0"/>
        <w:pageBreakBefore w:val="0"/>
        <w:widowControl w:val="0"/>
        <w:kinsoku/>
        <w:wordWrap/>
        <w:overflowPunct/>
        <w:topLinePunct w:val="0"/>
        <w:autoSpaceDE/>
        <w:autoSpaceDN/>
        <w:bidi w:val="0"/>
        <w:adjustRightInd w:val="0"/>
        <w:snapToGrid w:val="0"/>
        <w:spacing w:line="570" w:lineRule="exact"/>
        <w:ind w:firstLine="631"/>
        <w:jc w:val="both"/>
        <w:textAlignment w:val="baseline"/>
        <w:rPr>
          <w:rFonts w:hint="default" w:ascii="宋体" w:hAnsi="宋体" w:eastAsia="方正仿宋_GBK" w:cs="宋体"/>
          <w:color w:val="auto"/>
          <w:sz w:val="32"/>
          <w:szCs w:val="32"/>
        </w:rPr>
      </w:pPr>
      <w:r>
        <w:rPr>
          <w:rFonts w:hint="default" w:ascii="宋体" w:hAnsi="宋体" w:eastAsia="方正仿宋_GBK" w:cs="宋体"/>
          <w:color w:val="auto"/>
          <w:sz w:val="32"/>
          <w:szCs w:val="32"/>
        </w:rPr>
        <w:t>网上报名信息的准确性由申报人负责。申报人员报名时应仔细阅读报名须知等相关文件，打印报名表前，仔细核对填报的信息，并在《</w:t>
      </w:r>
      <w:r>
        <w:rPr>
          <w:rFonts w:hint="default" w:ascii="宋体" w:hAnsi="宋体" w:eastAsia="方正仿宋_GBK" w:cs="宋体"/>
          <w:color w:val="auto"/>
          <w:sz w:val="32"/>
          <w:szCs w:val="32"/>
          <w:lang w:val="en-US" w:eastAsia="zh-CN"/>
        </w:rPr>
        <w:t>2026年度</w:t>
      </w:r>
      <w:r>
        <w:rPr>
          <w:rFonts w:hint="default" w:ascii="宋体" w:hAnsi="宋体" w:eastAsia="方正仿宋_GBK" w:cs="宋体"/>
          <w:color w:val="auto"/>
          <w:sz w:val="32"/>
          <w:szCs w:val="32"/>
        </w:rPr>
        <w:t>卫生技术高级职称实践能力考试报名表》签署姓名，交报名点</w:t>
      </w:r>
      <w:r>
        <w:rPr>
          <w:rFonts w:hint="default" w:ascii="宋体" w:hAnsi="宋体" w:eastAsia="方正仿宋_GBK" w:cs="宋体"/>
          <w:color w:val="auto"/>
          <w:sz w:val="32"/>
          <w:szCs w:val="32"/>
          <w:lang w:val="en-US" w:eastAsia="zh-CN"/>
        </w:rPr>
        <w:t>审核、确认</w:t>
      </w:r>
      <w:r>
        <w:rPr>
          <w:rFonts w:hint="default" w:ascii="宋体" w:hAnsi="宋体" w:eastAsia="方正仿宋_GBK" w:cs="宋体"/>
          <w:color w:val="auto"/>
          <w:sz w:val="32"/>
          <w:szCs w:val="32"/>
        </w:rPr>
        <w:t>，一经</w:t>
      </w:r>
      <w:r>
        <w:rPr>
          <w:rFonts w:hint="default" w:ascii="宋体" w:hAnsi="宋体" w:eastAsia="方正仿宋_GBK" w:cs="宋体"/>
          <w:color w:val="auto"/>
          <w:sz w:val="32"/>
          <w:szCs w:val="32"/>
          <w:lang w:val="en-US" w:eastAsia="zh-CN"/>
        </w:rPr>
        <w:t>在报名系统内</w:t>
      </w:r>
      <w:r>
        <w:rPr>
          <w:rFonts w:hint="default" w:ascii="宋体" w:hAnsi="宋体" w:eastAsia="方正仿宋_GBK" w:cs="宋体"/>
          <w:color w:val="auto"/>
          <w:sz w:val="32"/>
          <w:szCs w:val="32"/>
        </w:rPr>
        <w:t>确认不得修改。申报人员所在单位人事部门要认真对考生报名信息</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如: 单位所属级别、免考考生情况等</w:t>
      </w:r>
      <w:r>
        <w:rPr>
          <w:rFonts w:hint="default" w:ascii="宋体" w:hAnsi="宋体" w:eastAsia="方正仿宋_GBK" w:cs="宋体"/>
          <w:color w:val="auto"/>
          <w:sz w:val="32"/>
          <w:szCs w:val="32"/>
          <w:lang w:eastAsia="zh-CN"/>
        </w:rPr>
        <w:t>）</w:t>
      </w:r>
      <w:r>
        <w:rPr>
          <w:rFonts w:hint="default" w:ascii="宋体" w:hAnsi="宋体" w:eastAsia="方正仿宋_GBK" w:cs="宋体"/>
          <w:color w:val="auto"/>
          <w:sz w:val="32"/>
          <w:szCs w:val="32"/>
        </w:rPr>
        <w:t>进行审核。</w:t>
      </w:r>
    </w:p>
    <w:p w14:paraId="2B877826">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baseline"/>
        <w:rPr>
          <w:rFonts w:hint="default" w:ascii="宋体" w:hAnsi="宋体" w:eastAsia="方正黑体_GBK" w:cs="宋体"/>
          <w:color w:val="auto"/>
          <w:sz w:val="32"/>
          <w:szCs w:val="32"/>
          <w:lang w:eastAsia="zh-CN"/>
        </w:rPr>
      </w:pPr>
      <w:r>
        <w:rPr>
          <w:rFonts w:hint="eastAsia" w:ascii="宋体" w:hAnsi="宋体" w:eastAsia="方正黑体_GBK" w:cs="宋体"/>
          <w:color w:val="auto"/>
          <w:sz w:val="32"/>
          <w:szCs w:val="32"/>
          <w:lang w:val="en-US" w:eastAsia="zh-CN"/>
        </w:rPr>
        <w:t>五</w:t>
      </w:r>
      <w:r>
        <w:rPr>
          <w:rFonts w:hint="default" w:ascii="宋体" w:hAnsi="宋体" w:eastAsia="方正黑体_GBK" w:cs="宋体"/>
          <w:color w:val="auto"/>
          <w:sz w:val="32"/>
          <w:szCs w:val="32"/>
          <w:lang w:eastAsia="zh-CN"/>
        </w:rPr>
        <w:t>、严格一线人员审核标准。</w:t>
      </w:r>
    </w:p>
    <w:p w14:paraId="5D0D4E41">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jc w:val="both"/>
        <w:textAlignment w:val="baseline"/>
        <w:rPr>
          <w:rFonts w:hint="default" w:ascii="宋体" w:hAnsi="宋体" w:eastAsia="方正仿宋_GBK" w:cs="宋体"/>
          <w:b w:val="0"/>
          <w:bCs/>
          <w:i w:val="0"/>
          <w:iCs w:val="0"/>
          <w:caps w:val="0"/>
          <w:color w:val="auto"/>
          <w:spacing w:val="0"/>
          <w:sz w:val="32"/>
          <w:szCs w:val="32"/>
          <w:lang w:val="en-US" w:eastAsia="zh-CN"/>
        </w:rPr>
      </w:pPr>
      <w:r>
        <w:rPr>
          <w:rFonts w:hint="default" w:ascii="宋体" w:hAnsi="宋体" w:eastAsia="方正仿宋_GBK" w:cs="宋体"/>
          <w:b w:val="0"/>
          <w:bCs/>
          <w:i w:val="0"/>
          <w:iCs w:val="0"/>
          <w:caps w:val="0"/>
          <w:color w:val="auto"/>
          <w:spacing w:val="0"/>
          <w:sz w:val="32"/>
          <w:szCs w:val="32"/>
          <w:lang w:eastAsia="zh-CN"/>
        </w:rPr>
        <w:t>新冠肺炎疫情防控一线人员的认定应严格按照有关规定执行，即按照省级或州市级人社、财政、卫健三部门联审通过领取津补贴表作为认定主要依据，援鄂、援沪的可以通知、嘉奖、公示名单等作为认定依据，其它单位出具的证明材料不予认可。</w:t>
      </w:r>
      <w:r>
        <w:rPr>
          <w:rFonts w:hint="default" w:ascii="宋体" w:hAnsi="宋体" w:eastAsia="方正仿宋_GBK" w:cs="宋体"/>
          <w:b/>
          <w:bCs w:val="0"/>
          <w:i w:val="0"/>
          <w:iCs w:val="0"/>
          <w:caps w:val="0"/>
          <w:color w:val="auto"/>
          <w:spacing w:val="0"/>
          <w:sz w:val="32"/>
          <w:szCs w:val="32"/>
          <w:lang w:eastAsia="zh-CN"/>
        </w:rPr>
        <w:t>认定时段及政策待遇：</w:t>
      </w:r>
      <w:r>
        <w:rPr>
          <w:rFonts w:hint="default" w:ascii="宋体" w:hAnsi="宋体" w:eastAsia="方正仿宋_GBK" w:cs="宋体"/>
          <w:b w:val="0"/>
          <w:bCs/>
          <w:i w:val="0"/>
          <w:iCs w:val="0"/>
          <w:caps w:val="0"/>
          <w:color w:val="auto"/>
          <w:spacing w:val="0"/>
          <w:sz w:val="32"/>
          <w:szCs w:val="32"/>
          <w:lang w:val="en-US" w:eastAsia="zh-CN"/>
        </w:rPr>
        <w:t>2022年12月7日以前认定的一线</w:t>
      </w:r>
      <w:r>
        <w:rPr>
          <w:rFonts w:hint="default" w:ascii="宋体" w:hAnsi="宋体" w:eastAsia="方正仿宋_GBK" w:cs="宋体"/>
          <w:b w:val="0"/>
          <w:bCs/>
          <w:i w:val="0"/>
          <w:iCs w:val="0"/>
          <w:caps w:val="0"/>
          <w:color w:val="auto"/>
          <w:spacing w:val="0"/>
          <w:sz w:val="32"/>
          <w:szCs w:val="32"/>
          <w:lang w:eastAsia="zh-CN"/>
        </w:rPr>
        <w:t>，可享受一次性如下政策优惠：可提前1年申报高一级职称，符合申报条件的免于参加实践能力考试，参加疫情防控经历可视同为一年基层工作经历，视同为完成当年继续教育学分学时；参加援鄂的专业技术人员援助工作经历可视同为到上级医疗卫生机构进修工作经历；对于在抗疫一线工作中做出突出贡献的，受到省部级以上表彰奖励的，可以破格晋升高一级职称（须完成本专业规定的工作量）。</w:t>
      </w:r>
      <w:r>
        <w:rPr>
          <w:rFonts w:hint="default" w:ascii="宋体" w:hAnsi="宋体" w:eastAsia="方正仿宋_GBK" w:cs="宋体"/>
          <w:b w:val="0"/>
          <w:bCs/>
          <w:i w:val="0"/>
          <w:iCs w:val="0"/>
          <w:caps w:val="0"/>
          <w:color w:val="auto"/>
          <w:spacing w:val="0"/>
          <w:sz w:val="32"/>
          <w:szCs w:val="32"/>
          <w:lang w:val="en-US" w:eastAsia="zh-CN"/>
        </w:rPr>
        <w:t>2022年12月7日至2023年3月31日疫情防控过渡期认定为一线的，2022或2023年度考核</w:t>
      </w:r>
      <w:r>
        <w:rPr>
          <w:rFonts w:hint="eastAsia" w:ascii="宋体" w:hAnsi="宋体" w:eastAsia="方正仿宋_GBK" w:cs="宋体"/>
          <w:b w:val="0"/>
          <w:bCs/>
          <w:i w:val="0"/>
          <w:iCs w:val="0"/>
          <w:caps w:val="0"/>
          <w:color w:val="auto"/>
          <w:spacing w:val="0"/>
          <w:sz w:val="32"/>
          <w:szCs w:val="32"/>
          <w:lang w:val="en-US" w:eastAsia="zh-CN"/>
        </w:rPr>
        <w:t>为</w:t>
      </w:r>
      <w:r>
        <w:rPr>
          <w:rFonts w:hint="default" w:ascii="宋体" w:hAnsi="宋体" w:eastAsia="方正仿宋_GBK" w:cs="宋体"/>
          <w:b w:val="0"/>
          <w:bCs/>
          <w:i w:val="0"/>
          <w:iCs w:val="0"/>
          <w:caps w:val="0"/>
          <w:color w:val="auto"/>
          <w:spacing w:val="0"/>
          <w:sz w:val="32"/>
          <w:szCs w:val="32"/>
          <w:lang w:val="en-US" w:eastAsia="zh-CN"/>
        </w:rPr>
        <w:t>优秀</w:t>
      </w:r>
      <w:r>
        <w:rPr>
          <w:rFonts w:hint="eastAsia" w:ascii="宋体" w:hAnsi="宋体" w:eastAsia="方正仿宋_GBK" w:cs="宋体"/>
          <w:b w:val="0"/>
          <w:bCs/>
          <w:i w:val="0"/>
          <w:iCs w:val="0"/>
          <w:caps w:val="0"/>
          <w:color w:val="auto"/>
          <w:spacing w:val="0"/>
          <w:sz w:val="32"/>
          <w:szCs w:val="32"/>
          <w:lang w:val="en-US" w:eastAsia="zh-CN"/>
        </w:rPr>
        <w:t>的</w:t>
      </w:r>
      <w:r>
        <w:rPr>
          <w:rFonts w:hint="default" w:ascii="宋体" w:hAnsi="宋体" w:eastAsia="方正仿宋_GBK" w:cs="宋体"/>
          <w:b w:val="0"/>
          <w:bCs/>
          <w:i w:val="0"/>
          <w:iCs w:val="0"/>
          <w:caps w:val="0"/>
          <w:color w:val="auto"/>
          <w:spacing w:val="0"/>
          <w:sz w:val="32"/>
          <w:szCs w:val="32"/>
          <w:lang w:val="en-US" w:eastAsia="zh-CN"/>
        </w:rPr>
        <w:t>，可享受提前1年申报的政策。</w:t>
      </w:r>
    </w:p>
    <w:p w14:paraId="31864A9A">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3" w:firstLineChars="200"/>
        <w:jc w:val="both"/>
        <w:textAlignment w:val="baseline"/>
        <w:rPr>
          <w:rFonts w:hint="eastAsia" w:ascii="宋体" w:hAnsi="宋体" w:eastAsia="方正仿宋_GBK" w:cs="宋体"/>
          <w:b w:val="0"/>
          <w:bCs/>
          <w:i w:val="0"/>
          <w:iCs w:val="0"/>
          <w:caps w:val="0"/>
          <w:color w:val="auto"/>
          <w:spacing w:val="0"/>
          <w:sz w:val="32"/>
          <w:szCs w:val="32"/>
          <w:lang w:val="en-US" w:eastAsia="zh-CN"/>
        </w:rPr>
      </w:pPr>
      <w:r>
        <w:rPr>
          <w:rFonts w:hint="eastAsia" w:ascii="宋体" w:hAnsi="宋体" w:eastAsia="方正仿宋_GBK" w:cs="宋体"/>
          <w:b/>
          <w:bCs w:val="0"/>
          <w:i w:val="0"/>
          <w:iCs w:val="0"/>
          <w:caps w:val="0"/>
          <w:color w:val="auto"/>
          <w:spacing w:val="0"/>
          <w:sz w:val="32"/>
          <w:szCs w:val="32"/>
          <w:lang w:val="en-US" w:eastAsia="zh-CN"/>
        </w:rPr>
        <w:t>六、其他要求</w:t>
      </w:r>
    </w:p>
    <w:p w14:paraId="1220ADFF">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jc w:val="both"/>
        <w:textAlignment w:val="baseline"/>
        <w:rPr>
          <w:rFonts w:hint="default" w:ascii="宋体" w:hAnsi="宋体" w:eastAsia="方正仿宋_GBK" w:cs="宋体"/>
          <w:b w:val="0"/>
          <w:bCs/>
          <w:i w:val="0"/>
          <w:iCs w:val="0"/>
          <w:caps w:val="0"/>
          <w:color w:val="auto"/>
          <w:spacing w:val="0"/>
          <w:sz w:val="32"/>
          <w:szCs w:val="32"/>
          <w:lang w:val="en-US" w:eastAsia="zh-CN"/>
        </w:rPr>
      </w:pPr>
      <w:r>
        <w:rPr>
          <w:rFonts w:hint="eastAsia" w:ascii="宋体" w:hAnsi="宋体" w:eastAsia="方正仿宋_GBK" w:cs="宋体"/>
          <w:b w:val="0"/>
          <w:bCs/>
          <w:i w:val="0"/>
          <w:iCs w:val="0"/>
          <w:caps w:val="0"/>
          <w:color w:val="auto"/>
          <w:spacing w:val="0"/>
          <w:sz w:val="32"/>
          <w:szCs w:val="32"/>
          <w:lang w:val="en-US" w:eastAsia="zh-CN"/>
        </w:rPr>
        <w:t xml:space="preserve">    在急诊科（含中医院急诊科中医专业人员）、重症医学科工作的专业技术人员可按照原从事专业报考原从事专业职称，也可按照现从事的急诊、重症专业报考急诊、重症专业高一级职称，院前急救专业人员可参照执行。</w:t>
      </w:r>
    </w:p>
    <w:p w14:paraId="1CEC01B3">
      <w:pPr>
        <w:spacing w:line="570" w:lineRule="exact"/>
        <w:ind w:firstLine="631"/>
        <w:jc w:val="both"/>
        <w:rPr>
          <w:rFonts w:hint="default" w:ascii="Times New Roman" w:hAnsi="Times New Roman" w:eastAsia="方正仿宋_GBK" w:cs="Times New Roman"/>
          <w:color w:val="auto"/>
          <w:sz w:val="32"/>
          <w:szCs w:val="32"/>
        </w:rPr>
      </w:pPr>
    </w:p>
    <w:p w14:paraId="4F65E434">
      <w:pPr>
        <w:spacing w:line="570" w:lineRule="exact"/>
        <w:ind w:firstLine="631"/>
        <w:jc w:val="both"/>
        <w:rPr>
          <w:rFonts w:hint="default" w:ascii="Times New Roman" w:hAnsi="Times New Roman" w:eastAsia="方正仿宋_GBK" w:cs="Times New Roman"/>
          <w:color w:val="auto"/>
          <w:sz w:val="32"/>
          <w:szCs w:val="32"/>
        </w:rPr>
      </w:pPr>
    </w:p>
    <w:p w14:paraId="00389635">
      <w:pPr>
        <w:spacing w:line="570" w:lineRule="exact"/>
        <w:ind w:firstLine="631"/>
        <w:jc w:val="both"/>
        <w:rPr>
          <w:rFonts w:hint="default" w:ascii="Times New Roman" w:hAnsi="Times New Roman" w:eastAsia="方正仿宋_GBK" w:cs="Times New Roman"/>
          <w:color w:val="auto"/>
          <w:sz w:val="32"/>
          <w:szCs w:val="32"/>
        </w:rPr>
      </w:pPr>
    </w:p>
    <w:p w14:paraId="2EA752E3">
      <w:pPr>
        <w:spacing w:line="570" w:lineRule="exact"/>
        <w:ind w:firstLine="631"/>
        <w:jc w:val="both"/>
        <w:rPr>
          <w:rFonts w:hint="default" w:ascii="Times New Roman" w:hAnsi="Times New Roman" w:eastAsia="方正仿宋_GBK" w:cs="Times New Roman"/>
          <w:color w:val="auto"/>
          <w:sz w:val="32"/>
          <w:szCs w:val="32"/>
        </w:rPr>
      </w:pPr>
    </w:p>
    <w:p w14:paraId="202B797B">
      <w:pPr>
        <w:spacing w:line="570" w:lineRule="exact"/>
        <w:jc w:val="both"/>
        <w:rPr>
          <w:rFonts w:hint="default" w:ascii="Times New Roman" w:hAnsi="Times New Roman" w:eastAsia="方正仿宋_GBK" w:cs="Times New Roman"/>
          <w:color w:val="auto"/>
          <w:sz w:val="32"/>
          <w:szCs w:val="32"/>
          <w:lang w:val="en-US" w:eastAsia="zh-CN"/>
        </w:rPr>
      </w:pPr>
    </w:p>
    <w:sectPr>
      <w:headerReference r:id="rId5" w:type="default"/>
      <w:footerReference r:id="rId6" w:type="default"/>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91DA3D-CAA3-4113-95F6-57CFE20992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5F3F4B52-6CF4-4358-A7D2-6141606BDEA7}"/>
  </w:font>
  <w:font w:name="方正黑体_GBK">
    <w:panose1 w:val="02000000000000000000"/>
    <w:charset w:val="86"/>
    <w:family w:val="auto"/>
    <w:pitch w:val="default"/>
    <w:sig w:usb0="A00002BF" w:usb1="38CF7CFA" w:usb2="00082016" w:usb3="00000000" w:csb0="00040001" w:csb1="00000000"/>
    <w:embedRegular r:id="rId3" w:fontKey="{617B9886-2631-4C02-AC01-77F7E35EC826}"/>
  </w:font>
  <w:font w:name="方正小标宋_GBK">
    <w:panose1 w:val="02000000000000000000"/>
    <w:charset w:val="86"/>
    <w:family w:val="auto"/>
    <w:pitch w:val="default"/>
    <w:sig w:usb0="A00002BF" w:usb1="38CF7CFA" w:usb2="00082016" w:usb3="00000000" w:csb0="00040001" w:csb1="00000000"/>
    <w:embedRegular r:id="rId4" w:fontKey="{E144C163-F11B-4A8E-B4EE-80B99EE500F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EE13">
    <w:pPr>
      <w:spacing w:line="47" w:lineRule="exact"/>
      <w:ind w:firstLine="65"/>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76521">
                          <w:pPr>
                            <w:pStyle w:val="3"/>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DA76521">
                    <w:pPr>
                      <w:pStyle w:val="3"/>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- 19 -</w:t>
                    </w:r>
                    <w:r>
                      <w:rPr>
                        <w:rFonts w:hint="eastAsia" w:ascii="宋体" w:hAnsi="宋体" w:eastAsia="宋体" w:cs="宋体"/>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6AB72">
    <w:pPr>
      <w:pStyle w:val="3"/>
      <w:keepNext w:val="0"/>
      <w:keepLines w:val="0"/>
      <w:pageBreakBefore w:val="0"/>
      <w:widowControl/>
      <w:kinsoku w:val="0"/>
      <w:wordWrap/>
      <w:overflowPunct/>
      <w:topLinePunct w:val="0"/>
      <w:bidi w:val="0"/>
      <w:adjustRightInd w:val="0"/>
      <w:snapToGrid w:val="0"/>
      <w:ind w:left="315" w:leftChars="150" w:right="315" w:rightChars="150"/>
      <w:textAlignment w:val="baseline"/>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A01363"/>
    <w:rsid w:val="012D669D"/>
    <w:rsid w:val="01B46B42"/>
    <w:rsid w:val="04865DB3"/>
    <w:rsid w:val="06537681"/>
    <w:rsid w:val="065F11FC"/>
    <w:rsid w:val="0EED1247"/>
    <w:rsid w:val="107A1243"/>
    <w:rsid w:val="10B6461B"/>
    <w:rsid w:val="13BB7A91"/>
    <w:rsid w:val="1BFD6F3E"/>
    <w:rsid w:val="1FA01363"/>
    <w:rsid w:val="21B214F2"/>
    <w:rsid w:val="23AA4F26"/>
    <w:rsid w:val="23D63D76"/>
    <w:rsid w:val="24A641BB"/>
    <w:rsid w:val="265F503E"/>
    <w:rsid w:val="276E503D"/>
    <w:rsid w:val="29B93AE6"/>
    <w:rsid w:val="2A156E6D"/>
    <w:rsid w:val="2A255F21"/>
    <w:rsid w:val="2C1779D0"/>
    <w:rsid w:val="2D9F1A10"/>
    <w:rsid w:val="30141BB7"/>
    <w:rsid w:val="36AA11DC"/>
    <w:rsid w:val="373F79A9"/>
    <w:rsid w:val="37442D8E"/>
    <w:rsid w:val="3FF26EAA"/>
    <w:rsid w:val="45A4424F"/>
    <w:rsid w:val="45EE05CF"/>
    <w:rsid w:val="48917B00"/>
    <w:rsid w:val="4B7047B7"/>
    <w:rsid w:val="4F38383D"/>
    <w:rsid w:val="51150E78"/>
    <w:rsid w:val="542A347C"/>
    <w:rsid w:val="55316CE5"/>
    <w:rsid w:val="559034C9"/>
    <w:rsid w:val="5CB002DF"/>
    <w:rsid w:val="60C03693"/>
    <w:rsid w:val="60D46A3E"/>
    <w:rsid w:val="65752C9E"/>
    <w:rsid w:val="67F91927"/>
    <w:rsid w:val="699F29DF"/>
    <w:rsid w:val="6A8B4E5A"/>
    <w:rsid w:val="6C6600C7"/>
    <w:rsid w:val="6D67635D"/>
    <w:rsid w:val="6E90152A"/>
    <w:rsid w:val="6EC21DC0"/>
    <w:rsid w:val="6F997ED1"/>
    <w:rsid w:val="7001765B"/>
    <w:rsid w:val="706B17EF"/>
    <w:rsid w:val="75457D34"/>
    <w:rsid w:val="76406946"/>
    <w:rsid w:val="79884089"/>
    <w:rsid w:val="7C600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jc w:val="left"/>
    </w:pPr>
    <w:rPr>
      <w:rFonts w:ascii="Arial" w:hAnsi="Arial" w:eastAsia="宋体"/>
      <w:sz w:val="2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1303</Words>
  <Characters>1335</Characters>
  <Lines>0</Lines>
  <Paragraphs>0</Paragraphs>
  <TotalTime>3</TotalTime>
  <ScaleCrop>false</ScaleCrop>
  <LinksUpToDate>false</LinksUpToDate>
  <CharactersWithSpaces>1340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2026-04-16T07:27:00Z</dcterms:created>
  <dc:creator>王晨蕾</dc:creator>
  <cp:lastModifiedBy>余清申</cp:lastModifiedBy>
  <cp:lastPrinted>2026-04-28T07:47:00Z</cp:lastPrinted>
  <dcterms:modified xsi:type="dcterms:W3CDTF">2026-04-30T02:05:57Z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ACCDC3EFAEC54AF7A9D32F8B7F24BE03_13</vt:lpwstr>
  </property>
  <property fmtid="{D5CDD505-2E9C-101B-9397-08002B2CF9AE}" pid="4" name="KSOTemplateDocerSaveRecord">
    <vt:lpwstr>eyJoZGlkIjoiNjkyNzlkZjk0YTYyM2VmMzBmZGFkMzVhNTBkNjllODUiLCJ1c2VySWQiOiIxNzAxMzg0Mzg0In0=</vt:lpwstr>
  </property>
</Properties>
</file>